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0BED249" w14:textId="77777777" w:rsidR="00466B0B" w:rsidRDefault="00446C5D">
      <w:pPr>
        <w:pStyle w:val="normal0"/>
        <w:jc w:val="center"/>
      </w:pPr>
      <w:r>
        <w:rPr>
          <w:b/>
          <w:sz w:val="24"/>
        </w:rPr>
        <w:t xml:space="preserve">Primarily Teaching Grant Lesson Plan </w:t>
      </w:r>
    </w:p>
    <w:p w14:paraId="73961A20" w14:textId="77777777" w:rsidR="00466B0B" w:rsidRDefault="00466B0B">
      <w:pPr>
        <w:pStyle w:val="normal0"/>
      </w:pPr>
    </w:p>
    <w:p w14:paraId="60753522" w14:textId="77777777" w:rsidR="00466B0B" w:rsidRDefault="00446C5D">
      <w:pPr>
        <w:pStyle w:val="normal0"/>
      </w:pPr>
      <w:r>
        <w:rPr>
          <w:b/>
          <w:sz w:val="24"/>
        </w:rPr>
        <w:t xml:space="preserve">Name: </w:t>
      </w:r>
      <w:r>
        <w:rPr>
          <w:sz w:val="24"/>
        </w:rPr>
        <w:t>Joseph Judge</w:t>
      </w:r>
      <w:r>
        <w:rPr>
          <w:b/>
          <w:sz w:val="24"/>
        </w:rPr>
        <w:tab/>
      </w:r>
      <w:r>
        <w:rPr>
          <w:b/>
          <w:sz w:val="24"/>
        </w:rPr>
        <w:tab/>
      </w:r>
      <w:r>
        <w:rPr>
          <w:b/>
          <w:sz w:val="24"/>
        </w:rPr>
        <w:tab/>
      </w:r>
    </w:p>
    <w:p w14:paraId="0B844EC5" w14:textId="77777777" w:rsidR="00466B0B" w:rsidRDefault="00446C5D">
      <w:pPr>
        <w:pStyle w:val="normal0"/>
      </w:pPr>
      <w:r>
        <w:rPr>
          <w:b/>
          <w:sz w:val="24"/>
        </w:rPr>
        <w:t xml:space="preserve">Title: </w:t>
      </w:r>
      <w:r>
        <w:rPr>
          <w:sz w:val="24"/>
        </w:rPr>
        <w:t xml:space="preserve"> Lusitania </w:t>
      </w:r>
    </w:p>
    <w:p w14:paraId="6DCE80E1" w14:textId="77777777" w:rsidR="00466B0B" w:rsidRDefault="00446C5D">
      <w:pPr>
        <w:pStyle w:val="normal0"/>
      </w:pPr>
      <w:r>
        <w:rPr>
          <w:b/>
          <w:sz w:val="24"/>
        </w:rPr>
        <w:t xml:space="preserve">Grade-level:  </w:t>
      </w:r>
      <w:r>
        <w:rPr>
          <w:sz w:val="24"/>
        </w:rPr>
        <w:t>11</w:t>
      </w:r>
      <w:r>
        <w:rPr>
          <w:b/>
          <w:sz w:val="24"/>
        </w:rPr>
        <w:tab/>
      </w:r>
      <w:r>
        <w:rPr>
          <w:b/>
          <w:sz w:val="24"/>
        </w:rPr>
        <w:tab/>
      </w:r>
      <w:r>
        <w:rPr>
          <w:b/>
          <w:sz w:val="24"/>
        </w:rPr>
        <w:tab/>
      </w:r>
      <w:r>
        <w:rPr>
          <w:b/>
          <w:sz w:val="24"/>
        </w:rPr>
        <w:tab/>
      </w:r>
    </w:p>
    <w:p w14:paraId="2633231D" w14:textId="77777777" w:rsidR="00466B0B" w:rsidRDefault="00446C5D">
      <w:pPr>
        <w:pStyle w:val="normal0"/>
      </w:pPr>
      <w:r>
        <w:rPr>
          <w:b/>
          <w:sz w:val="24"/>
        </w:rPr>
        <w:t xml:space="preserve">Subject Area: </w:t>
      </w:r>
      <w:r>
        <w:rPr>
          <w:sz w:val="24"/>
        </w:rPr>
        <w:t>American History</w:t>
      </w:r>
    </w:p>
    <w:p w14:paraId="12D6CE41" w14:textId="77777777" w:rsidR="00466B0B" w:rsidRDefault="00446C5D">
      <w:pPr>
        <w:pStyle w:val="normal0"/>
      </w:pPr>
      <w:r>
        <w:rPr>
          <w:b/>
          <w:sz w:val="24"/>
        </w:rPr>
        <w:t xml:space="preserve">Topic: </w:t>
      </w:r>
      <w:r>
        <w:rPr>
          <w:sz w:val="24"/>
        </w:rPr>
        <w:t>Sinking of the Lusitania</w:t>
      </w:r>
      <w:r>
        <w:rPr>
          <w:b/>
          <w:sz w:val="24"/>
        </w:rPr>
        <w:t xml:space="preserve"> </w:t>
      </w:r>
    </w:p>
    <w:p w14:paraId="55B3485D" w14:textId="77777777" w:rsidR="00466B0B" w:rsidRDefault="00466B0B">
      <w:pPr>
        <w:pStyle w:val="normal0"/>
      </w:pPr>
    </w:p>
    <w:p w14:paraId="59EBECD4" w14:textId="77777777" w:rsidR="00466B0B" w:rsidRDefault="00446C5D">
      <w:pPr>
        <w:pStyle w:val="normal0"/>
      </w:pPr>
      <w:r>
        <w:rPr>
          <w:b/>
          <w:sz w:val="24"/>
        </w:rPr>
        <w:t xml:space="preserve">Standards: </w:t>
      </w:r>
    </w:p>
    <w:p w14:paraId="4AE96113" w14:textId="77777777" w:rsidR="00466B0B" w:rsidRDefault="00446C5D">
      <w:pPr>
        <w:pStyle w:val="normal0"/>
        <w:numPr>
          <w:ilvl w:val="0"/>
          <w:numId w:val="4"/>
        </w:numPr>
        <w:ind w:hanging="359"/>
        <w:contextualSpacing/>
        <w:rPr>
          <w:sz w:val="24"/>
        </w:rPr>
      </w:pPr>
      <w:r>
        <w:rPr>
          <w:sz w:val="24"/>
        </w:rPr>
        <w:t xml:space="preserve">Understand the influences on individual and group behavior and group </w:t>
      </w:r>
      <w:proofErr w:type="gramStart"/>
      <w:r>
        <w:rPr>
          <w:sz w:val="24"/>
        </w:rPr>
        <w:t>decision making</w:t>
      </w:r>
      <w:proofErr w:type="gramEnd"/>
      <w:r>
        <w:rPr>
          <w:sz w:val="24"/>
        </w:rPr>
        <w:t>. (SS.9-12.BS.2)</w:t>
      </w:r>
    </w:p>
    <w:p w14:paraId="763DEA7E" w14:textId="77777777" w:rsidR="00466B0B" w:rsidRDefault="00446C5D">
      <w:pPr>
        <w:pStyle w:val="normal0"/>
        <w:numPr>
          <w:ilvl w:val="0"/>
          <w:numId w:val="4"/>
        </w:numPr>
        <w:ind w:hanging="359"/>
        <w:contextualSpacing/>
      </w:pPr>
      <w:r>
        <w:rPr>
          <w:sz w:val="24"/>
        </w:rPr>
        <w:t>Cite specific textual evidence to support analysis of primary and secondary sources, attending to such features as the date and origin of the information. (</w:t>
      </w:r>
      <w:r>
        <w:t>RH.9-10.1)</w:t>
      </w:r>
    </w:p>
    <w:p w14:paraId="4059E6C0" w14:textId="77777777" w:rsidR="00466B0B" w:rsidRDefault="00466B0B">
      <w:pPr>
        <w:pStyle w:val="normal0"/>
      </w:pPr>
    </w:p>
    <w:p w14:paraId="53F61AB5" w14:textId="77777777" w:rsidR="00466B0B" w:rsidRDefault="00446C5D">
      <w:pPr>
        <w:pStyle w:val="normal0"/>
      </w:pPr>
      <w:r>
        <w:rPr>
          <w:b/>
          <w:sz w:val="24"/>
        </w:rPr>
        <w:t xml:space="preserve">Compelling Question: </w:t>
      </w:r>
    </w:p>
    <w:p w14:paraId="236B6C1F" w14:textId="77777777" w:rsidR="00466B0B" w:rsidRDefault="00446C5D">
      <w:pPr>
        <w:pStyle w:val="normal0"/>
        <w:numPr>
          <w:ilvl w:val="0"/>
          <w:numId w:val="3"/>
        </w:numPr>
        <w:ind w:hanging="359"/>
        <w:contextualSpacing/>
        <w:rPr>
          <w:sz w:val="24"/>
        </w:rPr>
      </w:pPr>
      <w:r>
        <w:rPr>
          <w:sz w:val="24"/>
        </w:rPr>
        <w:t>When are nations justified in declaring war on another nation?</w:t>
      </w:r>
    </w:p>
    <w:p w14:paraId="6B1F96FC" w14:textId="77777777" w:rsidR="00466B0B" w:rsidRDefault="00446C5D">
      <w:pPr>
        <w:pStyle w:val="normal0"/>
        <w:numPr>
          <w:ilvl w:val="0"/>
          <w:numId w:val="3"/>
        </w:numPr>
        <w:ind w:hanging="359"/>
        <w:contextualSpacing/>
        <w:rPr>
          <w:sz w:val="24"/>
        </w:rPr>
      </w:pPr>
      <w:r>
        <w:rPr>
          <w:sz w:val="24"/>
        </w:rPr>
        <w:t>What are reasons to resist calls for war?</w:t>
      </w:r>
    </w:p>
    <w:p w14:paraId="35F02474" w14:textId="77777777" w:rsidR="00466B0B" w:rsidRDefault="00446C5D">
      <w:pPr>
        <w:pStyle w:val="normal0"/>
        <w:numPr>
          <w:ilvl w:val="0"/>
          <w:numId w:val="3"/>
        </w:numPr>
        <w:ind w:hanging="359"/>
        <w:contextualSpacing/>
        <w:rPr>
          <w:sz w:val="24"/>
        </w:rPr>
      </w:pPr>
      <w:r>
        <w:rPr>
          <w:sz w:val="24"/>
        </w:rPr>
        <w:t>What Influences people’s decision on these two questions?</w:t>
      </w:r>
    </w:p>
    <w:p w14:paraId="58B346FD" w14:textId="77777777" w:rsidR="00466B0B" w:rsidRDefault="00466B0B">
      <w:pPr>
        <w:pStyle w:val="normal0"/>
      </w:pPr>
    </w:p>
    <w:p w14:paraId="70B7315F" w14:textId="77777777" w:rsidR="00466B0B" w:rsidRDefault="00446C5D">
      <w:pPr>
        <w:pStyle w:val="normal0"/>
      </w:pPr>
      <w:r>
        <w:rPr>
          <w:b/>
          <w:sz w:val="24"/>
        </w:rPr>
        <w:t xml:space="preserve">Learning Objectives: </w:t>
      </w:r>
    </w:p>
    <w:p w14:paraId="3EEE0512" w14:textId="77777777" w:rsidR="00466B0B" w:rsidRPr="00446C5D" w:rsidRDefault="00446C5D">
      <w:pPr>
        <w:pStyle w:val="normal0"/>
        <w:numPr>
          <w:ilvl w:val="0"/>
          <w:numId w:val="2"/>
        </w:numPr>
        <w:ind w:hanging="359"/>
        <w:contextualSpacing/>
        <w:rPr>
          <w:sz w:val="24"/>
        </w:rPr>
      </w:pPr>
      <w:r w:rsidRPr="00446C5D">
        <w:rPr>
          <w:sz w:val="24"/>
        </w:rPr>
        <w:t>What factors lead to the USA to enter WWI?</w:t>
      </w:r>
    </w:p>
    <w:p w14:paraId="4C454B3F" w14:textId="77777777" w:rsidR="00466B0B" w:rsidRPr="00446C5D" w:rsidRDefault="00446C5D">
      <w:pPr>
        <w:pStyle w:val="normal0"/>
        <w:numPr>
          <w:ilvl w:val="0"/>
          <w:numId w:val="2"/>
        </w:numPr>
        <w:ind w:hanging="359"/>
        <w:contextualSpacing/>
        <w:rPr>
          <w:sz w:val="24"/>
        </w:rPr>
      </w:pPr>
      <w:r w:rsidRPr="00446C5D">
        <w:rPr>
          <w:sz w:val="24"/>
        </w:rPr>
        <w:t>Demonstrate Historical Analysis and Interpretation.</w:t>
      </w:r>
    </w:p>
    <w:p w14:paraId="19648336" w14:textId="77777777" w:rsidR="00466B0B" w:rsidRDefault="00466B0B">
      <w:pPr>
        <w:pStyle w:val="normal0"/>
      </w:pPr>
    </w:p>
    <w:p w14:paraId="400A617E" w14:textId="77777777" w:rsidR="00466B0B" w:rsidRDefault="00446C5D">
      <w:pPr>
        <w:pStyle w:val="normal0"/>
      </w:pPr>
      <w:r>
        <w:rPr>
          <w:b/>
          <w:sz w:val="24"/>
        </w:rPr>
        <w:t xml:space="preserve">Materials: </w:t>
      </w:r>
      <w:r>
        <w:rPr>
          <w:i/>
          <w:sz w:val="24"/>
        </w:rPr>
        <w:t xml:space="preserve"> </w:t>
      </w:r>
    </w:p>
    <w:p w14:paraId="694B056C" w14:textId="77777777" w:rsidR="00466B0B" w:rsidRDefault="00446C5D">
      <w:pPr>
        <w:pStyle w:val="normal0"/>
        <w:numPr>
          <w:ilvl w:val="0"/>
          <w:numId w:val="1"/>
        </w:numPr>
        <w:ind w:hanging="359"/>
        <w:contextualSpacing/>
        <w:rPr>
          <w:sz w:val="24"/>
        </w:rPr>
      </w:pPr>
      <w:r>
        <w:rPr>
          <w:sz w:val="24"/>
        </w:rPr>
        <w:t>Image Materials listed in resource table.</w:t>
      </w:r>
    </w:p>
    <w:p w14:paraId="7E1BFA97" w14:textId="77777777" w:rsidR="00466B0B" w:rsidRDefault="00446C5D">
      <w:pPr>
        <w:pStyle w:val="normal0"/>
        <w:numPr>
          <w:ilvl w:val="0"/>
          <w:numId w:val="1"/>
        </w:numPr>
        <w:ind w:hanging="359"/>
        <w:contextualSpacing/>
        <w:rPr>
          <w:sz w:val="24"/>
        </w:rPr>
      </w:pPr>
      <w:r>
        <w:rPr>
          <w:sz w:val="24"/>
        </w:rPr>
        <w:t xml:space="preserve">Teacher’s Guide: Analyzing Photographs &amp; Prints </w:t>
      </w:r>
      <w:hyperlink r:id="rId6">
        <w:r>
          <w:rPr>
            <w:color w:val="1155CC"/>
            <w:sz w:val="24"/>
            <w:u w:val="single"/>
          </w:rPr>
          <w:t>http://www.loc.gov/teachers/usingprimarysources/resources/Analyzing_Primary_Sources.pdf</w:t>
        </w:r>
      </w:hyperlink>
    </w:p>
    <w:p w14:paraId="12696473" w14:textId="77777777" w:rsidR="00466B0B" w:rsidRDefault="00466B0B">
      <w:pPr>
        <w:pStyle w:val="normal0"/>
      </w:pPr>
    </w:p>
    <w:p w14:paraId="703F5156" w14:textId="77777777" w:rsidR="00446C5D" w:rsidRDefault="00446C5D">
      <w:pPr>
        <w:pStyle w:val="normal0"/>
        <w:rPr>
          <w:b/>
          <w:sz w:val="24"/>
        </w:rPr>
      </w:pPr>
    </w:p>
    <w:p w14:paraId="48204DF9" w14:textId="77777777" w:rsidR="00446C5D" w:rsidRDefault="00446C5D">
      <w:pPr>
        <w:pStyle w:val="normal0"/>
        <w:rPr>
          <w:b/>
          <w:sz w:val="24"/>
        </w:rPr>
      </w:pPr>
    </w:p>
    <w:p w14:paraId="2574FABB" w14:textId="77777777" w:rsidR="00E54CE6" w:rsidRDefault="00E54CE6">
      <w:pPr>
        <w:pStyle w:val="normal0"/>
        <w:rPr>
          <w:b/>
          <w:sz w:val="24"/>
        </w:rPr>
      </w:pPr>
    </w:p>
    <w:p w14:paraId="5A97F9BB" w14:textId="77777777" w:rsidR="00466B0B" w:rsidRDefault="00446C5D">
      <w:pPr>
        <w:pStyle w:val="normal0"/>
      </w:pPr>
      <w:r>
        <w:rPr>
          <w:b/>
          <w:sz w:val="24"/>
        </w:rPr>
        <w:lastRenderedPageBreak/>
        <w:t xml:space="preserve">Resource Table of Library of Congress Materials: </w:t>
      </w:r>
    </w:p>
    <w:p w14:paraId="13545AEB" w14:textId="77777777" w:rsidR="00466B0B" w:rsidRDefault="00466B0B">
      <w:pPr>
        <w:pStyle w:val="normal0"/>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466B0B" w14:paraId="460546A3" w14:textId="77777777">
        <w:tc>
          <w:tcPr>
            <w:tcW w:w="3240" w:type="dxa"/>
            <w:tcMar>
              <w:top w:w="100" w:type="dxa"/>
              <w:left w:w="100" w:type="dxa"/>
              <w:bottom w:w="100" w:type="dxa"/>
              <w:right w:w="100" w:type="dxa"/>
            </w:tcMar>
          </w:tcPr>
          <w:p w14:paraId="2630B700" w14:textId="77777777" w:rsidR="00466B0B" w:rsidRDefault="00446C5D">
            <w:pPr>
              <w:pStyle w:val="normal0"/>
              <w:spacing w:line="240" w:lineRule="auto"/>
              <w:jc w:val="center"/>
            </w:pPr>
            <w:r>
              <w:rPr>
                <w:b/>
                <w:sz w:val="24"/>
              </w:rPr>
              <w:t>Image</w:t>
            </w:r>
          </w:p>
        </w:tc>
        <w:tc>
          <w:tcPr>
            <w:tcW w:w="3240" w:type="dxa"/>
            <w:tcMar>
              <w:top w:w="100" w:type="dxa"/>
              <w:left w:w="100" w:type="dxa"/>
              <w:bottom w:w="100" w:type="dxa"/>
              <w:right w:w="100" w:type="dxa"/>
            </w:tcMar>
          </w:tcPr>
          <w:p w14:paraId="35E9355F" w14:textId="77777777" w:rsidR="00466B0B" w:rsidRDefault="00446C5D">
            <w:pPr>
              <w:pStyle w:val="normal0"/>
              <w:spacing w:line="240" w:lineRule="auto"/>
              <w:jc w:val="center"/>
            </w:pPr>
            <w:r>
              <w:rPr>
                <w:b/>
                <w:sz w:val="24"/>
              </w:rPr>
              <w:t>Description</w:t>
            </w:r>
          </w:p>
        </w:tc>
        <w:tc>
          <w:tcPr>
            <w:tcW w:w="3240" w:type="dxa"/>
            <w:tcMar>
              <w:top w:w="100" w:type="dxa"/>
              <w:left w:w="100" w:type="dxa"/>
              <w:bottom w:w="100" w:type="dxa"/>
              <w:right w:w="100" w:type="dxa"/>
            </w:tcMar>
          </w:tcPr>
          <w:p w14:paraId="4EB14418" w14:textId="77777777" w:rsidR="00466B0B" w:rsidRDefault="00446C5D">
            <w:pPr>
              <w:pStyle w:val="normal0"/>
              <w:spacing w:line="240" w:lineRule="auto"/>
              <w:jc w:val="center"/>
            </w:pPr>
            <w:r>
              <w:rPr>
                <w:b/>
                <w:sz w:val="24"/>
              </w:rPr>
              <w:t>Citation</w:t>
            </w:r>
          </w:p>
        </w:tc>
        <w:tc>
          <w:tcPr>
            <w:tcW w:w="3240" w:type="dxa"/>
            <w:tcMar>
              <w:top w:w="100" w:type="dxa"/>
              <w:left w:w="100" w:type="dxa"/>
              <w:bottom w:w="100" w:type="dxa"/>
              <w:right w:w="100" w:type="dxa"/>
            </w:tcMar>
          </w:tcPr>
          <w:p w14:paraId="018E2A9C" w14:textId="77777777" w:rsidR="00466B0B" w:rsidRDefault="00446C5D">
            <w:pPr>
              <w:pStyle w:val="normal0"/>
              <w:spacing w:line="240" w:lineRule="auto"/>
              <w:jc w:val="center"/>
            </w:pPr>
            <w:r>
              <w:rPr>
                <w:b/>
                <w:sz w:val="24"/>
              </w:rPr>
              <w:t>URL</w:t>
            </w:r>
          </w:p>
        </w:tc>
      </w:tr>
      <w:tr w:rsidR="00466B0B" w14:paraId="68AD8C04" w14:textId="77777777">
        <w:tc>
          <w:tcPr>
            <w:tcW w:w="3240" w:type="dxa"/>
            <w:tcMar>
              <w:top w:w="100" w:type="dxa"/>
              <w:left w:w="100" w:type="dxa"/>
              <w:bottom w:w="100" w:type="dxa"/>
              <w:right w:w="100" w:type="dxa"/>
            </w:tcMar>
          </w:tcPr>
          <w:p w14:paraId="1A09AACF" w14:textId="13C3A975" w:rsidR="00466B0B" w:rsidRDefault="00446C5D">
            <w:pPr>
              <w:pStyle w:val="normal0"/>
              <w:spacing w:line="240" w:lineRule="auto"/>
            </w:pPr>
            <w:r>
              <w:rPr>
                <w:rFonts w:eastAsia="Times New Roman" w:cs="Times New Roman"/>
                <w:noProof/>
              </w:rPr>
              <w:drawing>
                <wp:inline distT="0" distB="0" distL="0" distR="0" wp14:anchorId="2D861FCE" wp14:editId="0D7EE7E6">
                  <wp:extent cx="1485485" cy="1511300"/>
                  <wp:effectExtent l="0" t="0" r="0" b="0"/>
                  <wp:docPr id="1" name="Picture 1" descr="mage 2 of 2, Murder on the high seas. This was written on th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2 of 2, Murder on the high seas. This was written on the 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8283" cy="1514146"/>
                          </a:xfrm>
                          <a:prstGeom prst="rect">
                            <a:avLst/>
                          </a:prstGeom>
                          <a:noFill/>
                          <a:ln>
                            <a:noFill/>
                          </a:ln>
                        </pic:spPr>
                      </pic:pic>
                    </a:graphicData>
                  </a:graphic>
                </wp:inline>
              </w:drawing>
            </w:r>
          </w:p>
        </w:tc>
        <w:tc>
          <w:tcPr>
            <w:tcW w:w="3240" w:type="dxa"/>
            <w:tcMar>
              <w:top w:w="100" w:type="dxa"/>
              <w:left w:w="100" w:type="dxa"/>
              <w:bottom w:w="100" w:type="dxa"/>
              <w:right w:w="100" w:type="dxa"/>
            </w:tcMar>
          </w:tcPr>
          <w:p w14:paraId="7FEA8C94" w14:textId="77777777" w:rsidR="00466B0B" w:rsidRPr="00446C5D" w:rsidRDefault="00446C5D">
            <w:pPr>
              <w:pStyle w:val="normal0"/>
              <w:spacing w:line="240" w:lineRule="auto"/>
              <w:rPr>
                <w:color w:val="auto"/>
                <w:sz w:val="24"/>
                <w:szCs w:val="24"/>
              </w:rPr>
            </w:pPr>
            <w:r w:rsidRPr="00446C5D">
              <w:rPr>
                <w:color w:val="auto"/>
                <w:sz w:val="24"/>
                <w:szCs w:val="24"/>
              </w:rPr>
              <w:t>Written on the ninth of May, two days after the Lusitania was torpedoed.</w:t>
            </w:r>
          </w:p>
          <w:p w14:paraId="6420119C" w14:textId="77777777" w:rsidR="00466B0B" w:rsidRPr="00446C5D" w:rsidRDefault="00446C5D">
            <w:pPr>
              <w:pStyle w:val="normal0"/>
              <w:spacing w:line="240" w:lineRule="auto"/>
              <w:rPr>
                <w:color w:val="auto"/>
                <w:sz w:val="24"/>
                <w:szCs w:val="24"/>
              </w:rPr>
            </w:pPr>
            <w:r w:rsidRPr="00446C5D">
              <w:rPr>
                <w:color w:val="auto"/>
                <w:sz w:val="24"/>
                <w:szCs w:val="24"/>
              </w:rPr>
              <w:t>Theodore Roosevelt. New York May 11, 1915.</w:t>
            </w:r>
          </w:p>
        </w:tc>
        <w:tc>
          <w:tcPr>
            <w:tcW w:w="3240" w:type="dxa"/>
            <w:tcMar>
              <w:top w:w="100" w:type="dxa"/>
              <w:left w:w="100" w:type="dxa"/>
              <w:bottom w:w="100" w:type="dxa"/>
              <w:right w:w="100" w:type="dxa"/>
            </w:tcMar>
          </w:tcPr>
          <w:p w14:paraId="3D5073A6" w14:textId="77777777" w:rsidR="00466B0B" w:rsidRPr="00446C5D" w:rsidRDefault="00446C5D">
            <w:pPr>
              <w:pStyle w:val="normal0"/>
              <w:spacing w:line="240" w:lineRule="auto"/>
              <w:rPr>
                <w:color w:val="auto"/>
                <w:sz w:val="24"/>
                <w:szCs w:val="24"/>
              </w:rPr>
            </w:pPr>
            <w:r w:rsidRPr="00446C5D">
              <w:rPr>
                <w:color w:val="auto"/>
                <w:sz w:val="24"/>
                <w:szCs w:val="24"/>
              </w:rPr>
              <w:t>Theodore Roosevelt, Metropolitan Magazine, May 11, 1915. New York</w:t>
            </w:r>
          </w:p>
        </w:tc>
        <w:tc>
          <w:tcPr>
            <w:tcW w:w="3240" w:type="dxa"/>
            <w:tcMar>
              <w:top w:w="100" w:type="dxa"/>
              <w:left w:w="100" w:type="dxa"/>
              <w:bottom w:w="100" w:type="dxa"/>
              <w:right w:w="100" w:type="dxa"/>
            </w:tcMar>
          </w:tcPr>
          <w:p w14:paraId="5271894F" w14:textId="77777777" w:rsidR="00466B0B" w:rsidRPr="00446C5D" w:rsidRDefault="00E54CE6" w:rsidP="00446C5D">
            <w:pPr>
              <w:pStyle w:val="normal0"/>
              <w:spacing w:line="240" w:lineRule="auto"/>
              <w:rPr>
                <w:sz w:val="24"/>
                <w:szCs w:val="24"/>
              </w:rPr>
            </w:pPr>
            <w:hyperlink r:id="rId8" w:history="1">
              <w:r w:rsidR="00446C5D" w:rsidRPr="00446C5D">
                <w:rPr>
                  <w:rStyle w:val="Hyperlink"/>
                  <w:sz w:val="24"/>
                  <w:szCs w:val="24"/>
                </w:rPr>
                <w:t>http://1.usa.gov/1qj3606</w:t>
              </w:r>
            </w:hyperlink>
            <w:proofErr w:type="gramStart"/>
            <w:r w:rsidR="00446C5D" w:rsidRPr="00446C5D">
              <w:rPr>
                <w:sz w:val="24"/>
                <w:szCs w:val="24"/>
              </w:rPr>
              <w:t xml:space="preserve">  </w:t>
            </w:r>
            <w:proofErr w:type="gramEnd"/>
          </w:p>
        </w:tc>
      </w:tr>
      <w:tr w:rsidR="00466B0B" w14:paraId="2AE2B193" w14:textId="77777777">
        <w:tc>
          <w:tcPr>
            <w:tcW w:w="3240" w:type="dxa"/>
            <w:tcMar>
              <w:top w:w="100" w:type="dxa"/>
              <w:left w:w="100" w:type="dxa"/>
              <w:bottom w:w="100" w:type="dxa"/>
              <w:right w:w="100" w:type="dxa"/>
            </w:tcMar>
          </w:tcPr>
          <w:p w14:paraId="64E15A01" w14:textId="680E5226" w:rsidR="00466B0B" w:rsidRDefault="00466B0B">
            <w:pPr>
              <w:pStyle w:val="normal0"/>
              <w:spacing w:line="240" w:lineRule="auto"/>
            </w:pPr>
          </w:p>
          <w:p w14:paraId="3446CF6D" w14:textId="38CA2C75" w:rsidR="00466B0B" w:rsidRDefault="00E54CE6" w:rsidP="00446C5D">
            <w:pPr>
              <w:pStyle w:val="normal0"/>
              <w:spacing w:line="240" w:lineRule="auto"/>
            </w:pPr>
            <w:r>
              <w:rPr>
                <w:noProof/>
              </w:rPr>
              <w:drawing>
                <wp:inline distT="0" distB="0" distL="0" distR="0" wp14:anchorId="3F18638D" wp14:editId="6964C74D">
                  <wp:extent cx="1930400" cy="1245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9">
                            <a:extLst>
                              <a:ext uri="{28A0092B-C50C-407E-A947-70E740481C1C}">
                                <a14:useLocalDpi xmlns:a14="http://schemas.microsoft.com/office/drawing/2010/main" val="0"/>
                              </a:ext>
                            </a:extLst>
                          </a:blip>
                          <a:stretch>
                            <a:fillRect/>
                          </a:stretch>
                        </pic:blipFill>
                        <pic:spPr>
                          <a:xfrm>
                            <a:off x="0" y="0"/>
                            <a:ext cx="1930400" cy="1245235"/>
                          </a:xfrm>
                          <a:prstGeom prst="rect">
                            <a:avLst/>
                          </a:prstGeom>
                        </pic:spPr>
                      </pic:pic>
                    </a:graphicData>
                  </a:graphic>
                </wp:inline>
              </w:drawing>
            </w:r>
          </w:p>
        </w:tc>
        <w:tc>
          <w:tcPr>
            <w:tcW w:w="3240" w:type="dxa"/>
            <w:tcMar>
              <w:top w:w="100" w:type="dxa"/>
              <w:left w:w="100" w:type="dxa"/>
              <w:bottom w:w="100" w:type="dxa"/>
              <w:right w:w="100" w:type="dxa"/>
            </w:tcMar>
          </w:tcPr>
          <w:p w14:paraId="1B905421" w14:textId="77777777" w:rsidR="00466B0B" w:rsidRPr="00446C5D" w:rsidRDefault="00446C5D">
            <w:pPr>
              <w:pStyle w:val="Heading3"/>
              <w:spacing w:after="140" w:line="262" w:lineRule="auto"/>
              <w:contextualSpacing w:val="0"/>
              <w:rPr>
                <w:color w:val="auto"/>
                <w:szCs w:val="24"/>
              </w:rPr>
            </w:pPr>
            <w:bookmarkStart w:id="0" w:name="h.8llc8hhab7pa" w:colFirst="0" w:colLast="0"/>
            <w:bookmarkEnd w:id="0"/>
            <w:r w:rsidRPr="00446C5D">
              <w:rPr>
                <w:rFonts w:ascii="Arial" w:eastAsia="Arial" w:hAnsi="Arial" w:cs="Arial"/>
                <w:b w:val="0"/>
                <w:color w:val="auto"/>
                <w:szCs w:val="24"/>
              </w:rPr>
              <w:t>Sheet music (3 pages) Lyrics discuss the sinking of the sinking of the Lusitania</w:t>
            </w:r>
          </w:p>
          <w:p w14:paraId="0AF82D10" w14:textId="77777777" w:rsidR="00466B0B" w:rsidRPr="00446C5D" w:rsidRDefault="00466B0B">
            <w:pPr>
              <w:pStyle w:val="normal0"/>
              <w:spacing w:line="240" w:lineRule="auto"/>
              <w:rPr>
                <w:color w:val="auto"/>
                <w:sz w:val="24"/>
                <w:szCs w:val="24"/>
              </w:rPr>
            </w:pPr>
          </w:p>
        </w:tc>
        <w:tc>
          <w:tcPr>
            <w:tcW w:w="3240" w:type="dxa"/>
            <w:tcMar>
              <w:top w:w="100" w:type="dxa"/>
              <w:left w:w="100" w:type="dxa"/>
              <w:bottom w:w="100" w:type="dxa"/>
              <w:right w:w="100" w:type="dxa"/>
            </w:tcMar>
          </w:tcPr>
          <w:p w14:paraId="6DE585B1" w14:textId="77777777" w:rsidR="00466B0B" w:rsidRPr="00446C5D" w:rsidRDefault="00446C5D">
            <w:pPr>
              <w:pStyle w:val="normal0"/>
              <w:spacing w:after="60" w:line="240" w:lineRule="auto"/>
              <w:rPr>
                <w:color w:val="auto"/>
                <w:sz w:val="24"/>
                <w:szCs w:val="24"/>
              </w:rPr>
            </w:pPr>
            <w:r w:rsidRPr="00446C5D">
              <w:rPr>
                <w:color w:val="auto"/>
                <w:sz w:val="24"/>
                <w:szCs w:val="24"/>
              </w:rPr>
              <w:t xml:space="preserve">Words by </w:t>
            </w:r>
            <w:proofErr w:type="spellStart"/>
            <w:r w:rsidRPr="00446C5D">
              <w:rPr>
                <w:color w:val="auto"/>
                <w:sz w:val="24"/>
                <w:szCs w:val="24"/>
              </w:rPr>
              <w:t>Ainelia</w:t>
            </w:r>
            <w:proofErr w:type="spellEnd"/>
            <w:r w:rsidRPr="00446C5D">
              <w:rPr>
                <w:color w:val="auto"/>
                <w:sz w:val="24"/>
                <w:szCs w:val="24"/>
              </w:rPr>
              <w:t xml:space="preserve"> Hunt </w:t>
            </w:r>
            <w:proofErr w:type="gramStart"/>
            <w:r w:rsidRPr="00446C5D">
              <w:rPr>
                <w:color w:val="auto"/>
                <w:sz w:val="24"/>
                <w:szCs w:val="24"/>
              </w:rPr>
              <w:t>Garcia ;</w:t>
            </w:r>
            <w:proofErr w:type="gramEnd"/>
            <w:r w:rsidRPr="00446C5D">
              <w:rPr>
                <w:color w:val="auto"/>
                <w:sz w:val="24"/>
                <w:szCs w:val="24"/>
              </w:rPr>
              <w:t xml:space="preserve"> music by Leo Friedman</w:t>
            </w:r>
          </w:p>
          <w:p w14:paraId="1946D110" w14:textId="77777777" w:rsidR="00466B0B" w:rsidRPr="00446C5D" w:rsidRDefault="00446C5D">
            <w:pPr>
              <w:pStyle w:val="normal0"/>
              <w:spacing w:after="60" w:line="240" w:lineRule="auto"/>
              <w:rPr>
                <w:color w:val="auto"/>
                <w:sz w:val="24"/>
                <w:szCs w:val="24"/>
              </w:rPr>
            </w:pPr>
            <w:r w:rsidRPr="00446C5D">
              <w:rPr>
                <w:color w:val="auto"/>
                <w:sz w:val="24"/>
                <w:szCs w:val="24"/>
              </w:rPr>
              <w:t>North American Music Company</w:t>
            </w:r>
            <w:proofErr w:type="gramStart"/>
            <w:r w:rsidRPr="00446C5D">
              <w:rPr>
                <w:color w:val="auto"/>
                <w:sz w:val="24"/>
                <w:szCs w:val="24"/>
              </w:rPr>
              <w:t>,,</w:t>
            </w:r>
            <w:proofErr w:type="gramEnd"/>
            <w:r w:rsidRPr="00446C5D">
              <w:rPr>
                <w:color w:val="auto"/>
                <w:sz w:val="24"/>
                <w:szCs w:val="24"/>
              </w:rPr>
              <w:t xml:space="preserve"> Chicago :, [1918].</w:t>
            </w:r>
          </w:p>
          <w:p w14:paraId="4CCF0CBB" w14:textId="77777777" w:rsidR="00466B0B" w:rsidRPr="00446C5D" w:rsidRDefault="00466B0B">
            <w:pPr>
              <w:pStyle w:val="normal0"/>
              <w:spacing w:line="240" w:lineRule="auto"/>
              <w:rPr>
                <w:color w:val="auto"/>
                <w:sz w:val="24"/>
                <w:szCs w:val="24"/>
              </w:rPr>
            </w:pPr>
          </w:p>
        </w:tc>
        <w:tc>
          <w:tcPr>
            <w:tcW w:w="3240" w:type="dxa"/>
            <w:tcMar>
              <w:top w:w="100" w:type="dxa"/>
              <w:left w:w="100" w:type="dxa"/>
              <w:bottom w:w="100" w:type="dxa"/>
              <w:right w:w="100" w:type="dxa"/>
            </w:tcMar>
          </w:tcPr>
          <w:p w14:paraId="3E284B6F" w14:textId="77777777" w:rsidR="00466B0B" w:rsidRPr="00446C5D" w:rsidRDefault="00E54CE6">
            <w:pPr>
              <w:pStyle w:val="normal0"/>
              <w:spacing w:line="240" w:lineRule="auto"/>
              <w:rPr>
                <w:sz w:val="24"/>
                <w:szCs w:val="24"/>
              </w:rPr>
            </w:pPr>
            <w:hyperlink r:id="rId10" w:anchor="seq-1">
              <w:r w:rsidR="00446C5D" w:rsidRPr="00446C5D">
                <w:rPr>
                  <w:color w:val="1155CC"/>
                  <w:sz w:val="24"/>
                  <w:szCs w:val="24"/>
                  <w:u w:val="single"/>
                </w:rPr>
                <w:t>http://www.loc.gov/resource/ihas.200202377.0#seq-1</w:t>
              </w:r>
            </w:hyperlink>
          </w:p>
        </w:tc>
      </w:tr>
      <w:tr w:rsidR="00466B0B" w14:paraId="0A41D780" w14:textId="77777777">
        <w:tc>
          <w:tcPr>
            <w:tcW w:w="3240" w:type="dxa"/>
            <w:tcMar>
              <w:top w:w="100" w:type="dxa"/>
              <w:left w:w="100" w:type="dxa"/>
              <w:bottom w:w="100" w:type="dxa"/>
              <w:right w:w="100" w:type="dxa"/>
            </w:tcMar>
          </w:tcPr>
          <w:p w14:paraId="64499977" w14:textId="5448B8F5" w:rsidR="00466B0B" w:rsidRDefault="00E54CE6">
            <w:pPr>
              <w:pStyle w:val="normal0"/>
              <w:spacing w:line="240" w:lineRule="auto"/>
            </w:pPr>
            <w:r>
              <w:rPr>
                <w:rFonts w:eastAsia="Times New Roman" w:cs="Times New Roman"/>
                <w:noProof/>
              </w:rPr>
              <w:lastRenderedPageBreak/>
              <w:drawing>
                <wp:inline distT="0" distB="0" distL="0" distR="0" wp14:anchorId="41CE1518" wp14:editId="08056E7A">
                  <wp:extent cx="1714500" cy="1905000"/>
                  <wp:effectExtent l="0" t="0" r="12700" b="0"/>
                  <wp:docPr id="7" name="Picture 7" descr="igital file from intermediary roll fil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ital file from intermediary roll film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905000"/>
                          </a:xfrm>
                          <a:prstGeom prst="rect">
                            <a:avLst/>
                          </a:prstGeom>
                          <a:noFill/>
                          <a:ln>
                            <a:noFill/>
                          </a:ln>
                        </pic:spPr>
                      </pic:pic>
                    </a:graphicData>
                  </a:graphic>
                </wp:inline>
              </w:drawing>
            </w:r>
          </w:p>
        </w:tc>
        <w:tc>
          <w:tcPr>
            <w:tcW w:w="3240" w:type="dxa"/>
            <w:tcMar>
              <w:top w:w="100" w:type="dxa"/>
              <w:left w:w="100" w:type="dxa"/>
              <w:bottom w:w="100" w:type="dxa"/>
              <w:right w:w="100" w:type="dxa"/>
            </w:tcMar>
          </w:tcPr>
          <w:p w14:paraId="769152C1" w14:textId="77777777" w:rsidR="00466B0B" w:rsidRPr="00446C5D" w:rsidRDefault="00446C5D">
            <w:pPr>
              <w:pStyle w:val="normal0"/>
              <w:spacing w:line="240" w:lineRule="auto"/>
              <w:rPr>
                <w:color w:val="auto"/>
                <w:sz w:val="24"/>
                <w:szCs w:val="24"/>
              </w:rPr>
            </w:pPr>
            <w:r w:rsidRPr="00446C5D">
              <w:rPr>
                <w:color w:val="auto"/>
                <w:sz w:val="24"/>
                <w:szCs w:val="24"/>
              </w:rPr>
              <w:t>Political Cartoon with Wilson in discussions with German Diplomat Johann Heinrich Von Bernstorff</w:t>
            </w:r>
          </w:p>
        </w:tc>
        <w:tc>
          <w:tcPr>
            <w:tcW w:w="3240" w:type="dxa"/>
            <w:tcMar>
              <w:top w:w="100" w:type="dxa"/>
              <w:left w:w="100" w:type="dxa"/>
              <w:bottom w:w="100" w:type="dxa"/>
              <w:right w:w="100" w:type="dxa"/>
            </w:tcMar>
          </w:tcPr>
          <w:p w14:paraId="40209EDD" w14:textId="77777777" w:rsidR="00466B0B" w:rsidRPr="00446C5D" w:rsidRDefault="00446C5D">
            <w:pPr>
              <w:pStyle w:val="normal0"/>
              <w:spacing w:line="240" w:lineRule="auto"/>
              <w:rPr>
                <w:color w:val="auto"/>
                <w:sz w:val="24"/>
                <w:szCs w:val="24"/>
              </w:rPr>
            </w:pPr>
            <w:r w:rsidRPr="00446C5D">
              <w:rPr>
                <w:color w:val="auto"/>
                <w:sz w:val="24"/>
                <w:szCs w:val="24"/>
              </w:rPr>
              <w:t>William Allen Rogers, New York Herald, November 28, 1915</w:t>
            </w:r>
          </w:p>
        </w:tc>
        <w:tc>
          <w:tcPr>
            <w:tcW w:w="3240" w:type="dxa"/>
            <w:tcMar>
              <w:top w:w="100" w:type="dxa"/>
              <w:left w:w="100" w:type="dxa"/>
              <w:bottom w:w="100" w:type="dxa"/>
              <w:right w:w="100" w:type="dxa"/>
            </w:tcMar>
          </w:tcPr>
          <w:p w14:paraId="3E7B5BBA" w14:textId="77777777" w:rsidR="00466B0B" w:rsidRPr="00446C5D" w:rsidRDefault="00E54CE6">
            <w:pPr>
              <w:pStyle w:val="normal0"/>
              <w:spacing w:line="240" w:lineRule="auto"/>
              <w:rPr>
                <w:sz w:val="24"/>
                <w:szCs w:val="24"/>
              </w:rPr>
            </w:pPr>
            <w:hyperlink r:id="rId12">
              <w:r w:rsidR="00446C5D" w:rsidRPr="00446C5D">
                <w:rPr>
                  <w:color w:val="1155CC"/>
                  <w:sz w:val="24"/>
                  <w:szCs w:val="24"/>
                  <w:u w:val="single"/>
                </w:rPr>
                <w:t>http://www.loc.gov/pictures/item/2010717742/</w:t>
              </w:r>
            </w:hyperlink>
          </w:p>
          <w:p w14:paraId="1D7AC770" w14:textId="77777777" w:rsidR="00466B0B" w:rsidRPr="00446C5D" w:rsidRDefault="00466B0B">
            <w:pPr>
              <w:pStyle w:val="normal0"/>
              <w:spacing w:line="240" w:lineRule="auto"/>
              <w:rPr>
                <w:sz w:val="24"/>
                <w:szCs w:val="24"/>
              </w:rPr>
            </w:pPr>
          </w:p>
        </w:tc>
      </w:tr>
      <w:tr w:rsidR="00466B0B" w14:paraId="0C33D997" w14:textId="77777777">
        <w:tc>
          <w:tcPr>
            <w:tcW w:w="3240" w:type="dxa"/>
            <w:tcMar>
              <w:top w:w="100" w:type="dxa"/>
              <w:left w:w="100" w:type="dxa"/>
              <w:bottom w:w="100" w:type="dxa"/>
              <w:right w:w="100" w:type="dxa"/>
            </w:tcMar>
          </w:tcPr>
          <w:p w14:paraId="1AF50BBD" w14:textId="6C5DC59D" w:rsidR="00466B0B" w:rsidRDefault="00E54CE6">
            <w:pPr>
              <w:pStyle w:val="normal0"/>
              <w:spacing w:line="240" w:lineRule="auto"/>
            </w:pPr>
            <w:r>
              <w:rPr>
                <w:rFonts w:eastAsia="Times New Roman" w:cs="Times New Roman"/>
                <w:noProof/>
              </w:rPr>
              <w:drawing>
                <wp:inline distT="0" distB="0" distL="0" distR="0" wp14:anchorId="73D92254" wp14:editId="3A3BDB9E">
                  <wp:extent cx="1842621" cy="1143000"/>
                  <wp:effectExtent l="0" t="0" r="12065" b="0"/>
                  <wp:docPr id="10" name="panhack" descr=" quieter spot for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 quieter spot for h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154" cy="1143951"/>
                          </a:xfrm>
                          <a:prstGeom prst="rect">
                            <a:avLst/>
                          </a:prstGeom>
                          <a:noFill/>
                          <a:ln>
                            <a:noFill/>
                          </a:ln>
                        </pic:spPr>
                      </pic:pic>
                    </a:graphicData>
                  </a:graphic>
                </wp:inline>
              </w:drawing>
            </w:r>
          </w:p>
          <w:p w14:paraId="0661346F" w14:textId="77777777" w:rsidR="00466B0B" w:rsidRDefault="00466B0B">
            <w:pPr>
              <w:pStyle w:val="normal0"/>
              <w:spacing w:line="240" w:lineRule="auto"/>
            </w:pPr>
          </w:p>
        </w:tc>
        <w:tc>
          <w:tcPr>
            <w:tcW w:w="3240" w:type="dxa"/>
            <w:tcMar>
              <w:top w:w="100" w:type="dxa"/>
              <w:left w:w="100" w:type="dxa"/>
              <w:bottom w:w="100" w:type="dxa"/>
              <w:right w:w="100" w:type="dxa"/>
            </w:tcMar>
          </w:tcPr>
          <w:p w14:paraId="5A25287E" w14:textId="77777777" w:rsidR="00466B0B" w:rsidRPr="00446C5D" w:rsidRDefault="00446C5D">
            <w:pPr>
              <w:pStyle w:val="normal0"/>
              <w:spacing w:line="240" w:lineRule="auto"/>
              <w:rPr>
                <w:color w:val="auto"/>
                <w:sz w:val="24"/>
                <w:szCs w:val="24"/>
              </w:rPr>
            </w:pPr>
            <w:r w:rsidRPr="00446C5D">
              <w:rPr>
                <w:color w:val="auto"/>
                <w:sz w:val="24"/>
                <w:szCs w:val="24"/>
              </w:rPr>
              <w:t>Political Cartoon with W.J. Bryan as a dove flying away from Wilson’s Hawk nest.</w:t>
            </w:r>
          </w:p>
        </w:tc>
        <w:tc>
          <w:tcPr>
            <w:tcW w:w="3240" w:type="dxa"/>
            <w:tcMar>
              <w:top w:w="100" w:type="dxa"/>
              <w:left w:w="100" w:type="dxa"/>
              <w:bottom w:w="100" w:type="dxa"/>
              <w:right w:w="100" w:type="dxa"/>
            </w:tcMar>
          </w:tcPr>
          <w:p w14:paraId="5E8F3D04" w14:textId="77777777" w:rsidR="00466B0B" w:rsidRPr="00446C5D" w:rsidRDefault="00446C5D">
            <w:pPr>
              <w:pStyle w:val="normal0"/>
              <w:spacing w:line="240" w:lineRule="auto"/>
              <w:rPr>
                <w:color w:val="auto"/>
                <w:sz w:val="24"/>
                <w:szCs w:val="24"/>
              </w:rPr>
            </w:pPr>
            <w:r w:rsidRPr="00446C5D">
              <w:rPr>
                <w:color w:val="auto"/>
                <w:sz w:val="24"/>
                <w:szCs w:val="24"/>
              </w:rPr>
              <w:t>Luther Daniels Bradley,</w:t>
            </w:r>
          </w:p>
          <w:p w14:paraId="3824BB17" w14:textId="77777777" w:rsidR="00466B0B" w:rsidRPr="00446C5D" w:rsidRDefault="00446C5D">
            <w:pPr>
              <w:pStyle w:val="normal0"/>
              <w:spacing w:line="240" w:lineRule="auto"/>
              <w:rPr>
                <w:color w:val="auto"/>
                <w:sz w:val="24"/>
                <w:szCs w:val="24"/>
              </w:rPr>
            </w:pPr>
            <w:r w:rsidRPr="00446C5D">
              <w:rPr>
                <w:color w:val="auto"/>
                <w:sz w:val="24"/>
                <w:szCs w:val="24"/>
              </w:rPr>
              <w:t>Chicago Daily News</w:t>
            </w:r>
          </w:p>
          <w:p w14:paraId="742A25C3" w14:textId="77777777" w:rsidR="00466B0B" w:rsidRPr="00446C5D" w:rsidRDefault="00446C5D">
            <w:pPr>
              <w:pStyle w:val="normal0"/>
              <w:spacing w:line="240" w:lineRule="auto"/>
              <w:rPr>
                <w:color w:val="auto"/>
                <w:sz w:val="24"/>
                <w:szCs w:val="24"/>
              </w:rPr>
            </w:pPr>
            <w:r w:rsidRPr="00446C5D">
              <w:rPr>
                <w:color w:val="auto"/>
                <w:sz w:val="24"/>
                <w:szCs w:val="24"/>
              </w:rPr>
              <w:t>June 9, 1915</w:t>
            </w:r>
          </w:p>
        </w:tc>
        <w:tc>
          <w:tcPr>
            <w:tcW w:w="3240" w:type="dxa"/>
            <w:tcMar>
              <w:top w:w="100" w:type="dxa"/>
              <w:left w:w="100" w:type="dxa"/>
              <w:bottom w:w="100" w:type="dxa"/>
              <w:right w:w="100" w:type="dxa"/>
            </w:tcMar>
          </w:tcPr>
          <w:p w14:paraId="0FF7A3D4" w14:textId="77777777" w:rsidR="00466B0B" w:rsidRPr="00446C5D" w:rsidRDefault="00E54CE6">
            <w:pPr>
              <w:pStyle w:val="normal0"/>
              <w:spacing w:line="240" w:lineRule="auto"/>
              <w:rPr>
                <w:sz w:val="24"/>
                <w:szCs w:val="24"/>
              </w:rPr>
            </w:pPr>
            <w:hyperlink r:id="rId14">
              <w:r w:rsidR="00446C5D" w:rsidRPr="00446C5D">
                <w:rPr>
                  <w:color w:val="1155CC"/>
                  <w:sz w:val="24"/>
                  <w:szCs w:val="24"/>
                  <w:u w:val="single"/>
                </w:rPr>
                <w:t>http://www.loc.gov/pictures/resource/cph.3b30627/</w:t>
              </w:r>
            </w:hyperlink>
          </w:p>
          <w:p w14:paraId="2A54A467" w14:textId="77777777" w:rsidR="00466B0B" w:rsidRPr="00446C5D" w:rsidRDefault="00466B0B">
            <w:pPr>
              <w:pStyle w:val="normal0"/>
              <w:spacing w:line="240" w:lineRule="auto"/>
              <w:rPr>
                <w:sz w:val="24"/>
                <w:szCs w:val="24"/>
              </w:rPr>
            </w:pPr>
          </w:p>
        </w:tc>
      </w:tr>
      <w:tr w:rsidR="00466B0B" w14:paraId="3ABC4953" w14:textId="77777777">
        <w:tc>
          <w:tcPr>
            <w:tcW w:w="3240" w:type="dxa"/>
            <w:tcMar>
              <w:top w:w="100" w:type="dxa"/>
              <w:left w:w="100" w:type="dxa"/>
              <w:bottom w:w="100" w:type="dxa"/>
              <w:right w:w="100" w:type="dxa"/>
            </w:tcMar>
          </w:tcPr>
          <w:p w14:paraId="77AABB0C" w14:textId="77777777" w:rsidR="00466B0B" w:rsidRDefault="00466B0B">
            <w:pPr>
              <w:pStyle w:val="normal0"/>
              <w:spacing w:line="240" w:lineRule="auto"/>
            </w:pPr>
          </w:p>
          <w:p w14:paraId="6BD6C3F4" w14:textId="681C6C56" w:rsidR="00466B0B" w:rsidRDefault="00E54CE6">
            <w:pPr>
              <w:pStyle w:val="normal0"/>
              <w:spacing w:line="240" w:lineRule="auto"/>
            </w:pPr>
            <w:r>
              <w:rPr>
                <w:rFonts w:eastAsia="Times New Roman" w:cs="Times New Roman"/>
                <w:noProof/>
              </w:rPr>
              <w:drawing>
                <wp:inline distT="0" distB="0" distL="0" distR="0" wp14:anchorId="178C5BD4" wp14:editId="1E7420D6">
                  <wp:extent cx="1905000" cy="1117600"/>
                  <wp:effectExtent l="0" t="0" r="0" b="0"/>
                  <wp:docPr id="13" name="Picture 13" descr="igital file from b&amp;w film copy 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ital file from b&amp;w film copy n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17600"/>
                          </a:xfrm>
                          <a:prstGeom prst="rect">
                            <a:avLst/>
                          </a:prstGeom>
                          <a:noFill/>
                          <a:ln>
                            <a:noFill/>
                          </a:ln>
                        </pic:spPr>
                      </pic:pic>
                    </a:graphicData>
                  </a:graphic>
                </wp:inline>
              </w:drawing>
            </w:r>
          </w:p>
        </w:tc>
        <w:tc>
          <w:tcPr>
            <w:tcW w:w="3240" w:type="dxa"/>
            <w:tcMar>
              <w:top w:w="100" w:type="dxa"/>
              <w:left w:w="100" w:type="dxa"/>
              <w:bottom w:w="100" w:type="dxa"/>
              <w:right w:w="100" w:type="dxa"/>
            </w:tcMar>
          </w:tcPr>
          <w:p w14:paraId="29284694" w14:textId="77777777" w:rsidR="00466B0B" w:rsidRPr="00446C5D" w:rsidRDefault="00446C5D">
            <w:pPr>
              <w:pStyle w:val="normal0"/>
              <w:spacing w:line="240" w:lineRule="auto"/>
              <w:rPr>
                <w:color w:val="auto"/>
                <w:sz w:val="24"/>
                <w:szCs w:val="24"/>
              </w:rPr>
            </w:pPr>
            <w:r w:rsidRPr="00446C5D">
              <w:rPr>
                <w:rFonts w:ascii="Verdana" w:eastAsia="Verdana" w:hAnsi="Verdana" w:cs="Verdana"/>
                <w:color w:val="auto"/>
                <w:sz w:val="24"/>
                <w:szCs w:val="24"/>
              </w:rPr>
              <w:t>“</w:t>
            </w:r>
            <w:proofErr w:type="gramStart"/>
            <w:r w:rsidRPr="00446C5D">
              <w:rPr>
                <w:rFonts w:ascii="Verdana" w:eastAsia="Verdana" w:hAnsi="Verdana" w:cs="Verdana"/>
                <w:color w:val="auto"/>
                <w:sz w:val="24"/>
                <w:szCs w:val="24"/>
              </w:rPr>
              <w:t>this</w:t>
            </w:r>
            <w:proofErr w:type="gramEnd"/>
            <w:r w:rsidRPr="00446C5D">
              <w:rPr>
                <w:rFonts w:ascii="Verdana" w:eastAsia="Verdana" w:hAnsi="Verdana" w:cs="Verdana"/>
                <w:color w:val="auto"/>
                <w:sz w:val="24"/>
                <w:szCs w:val="24"/>
              </w:rPr>
              <w:t xml:space="preserve"> cartoon published the day before Valentine's Day, illustrates this course of events by showing Bryan as cupid with wings, bow, and arrows, walking away after delivering "Official Valentines" to King George and Kaiser Wilhelm.”</w:t>
            </w:r>
          </w:p>
        </w:tc>
        <w:tc>
          <w:tcPr>
            <w:tcW w:w="3240" w:type="dxa"/>
            <w:tcMar>
              <w:top w:w="100" w:type="dxa"/>
              <w:left w:w="100" w:type="dxa"/>
              <w:bottom w:w="100" w:type="dxa"/>
              <w:right w:w="100" w:type="dxa"/>
            </w:tcMar>
          </w:tcPr>
          <w:p w14:paraId="092854A4" w14:textId="77777777" w:rsidR="00466B0B" w:rsidRPr="00446C5D" w:rsidRDefault="00446C5D">
            <w:pPr>
              <w:pStyle w:val="normal0"/>
              <w:spacing w:line="240" w:lineRule="auto"/>
              <w:rPr>
                <w:color w:val="auto"/>
                <w:sz w:val="24"/>
                <w:szCs w:val="24"/>
              </w:rPr>
            </w:pPr>
            <w:r w:rsidRPr="00446C5D">
              <w:rPr>
                <w:color w:val="auto"/>
                <w:sz w:val="24"/>
                <w:szCs w:val="24"/>
              </w:rPr>
              <w:t>Luther Daniels Bradley,</w:t>
            </w:r>
          </w:p>
          <w:p w14:paraId="6B43C5E2" w14:textId="77777777" w:rsidR="00466B0B" w:rsidRPr="00446C5D" w:rsidRDefault="00446C5D">
            <w:pPr>
              <w:pStyle w:val="normal0"/>
              <w:spacing w:line="240" w:lineRule="auto"/>
              <w:rPr>
                <w:color w:val="auto"/>
                <w:sz w:val="24"/>
                <w:szCs w:val="24"/>
              </w:rPr>
            </w:pPr>
            <w:r w:rsidRPr="00446C5D">
              <w:rPr>
                <w:color w:val="auto"/>
                <w:sz w:val="24"/>
                <w:szCs w:val="24"/>
              </w:rPr>
              <w:t>February 13, 1915</w:t>
            </w:r>
          </w:p>
        </w:tc>
        <w:tc>
          <w:tcPr>
            <w:tcW w:w="3240" w:type="dxa"/>
            <w:tcMar>
              <w:top w:w="100" w:type="dxa"/>
              <w:left w:w="100" w:type="dxa"/>
              <w:bottom w:w="100" w:type="dxa"/>
              <w:right w:w="100" w:type="dxa"/>
            </w:tcMar>
          </w:tcPr>
          <w:p w14:paraId="220B52AF" w14:textId="77777777" w:rsidR="00466B0B" w:rsidRPr="00446C5D" w:rsidRDefault="00E54CE6">
            <w:pPr>
              <w:pStyle w:val="normal0"/>
              <w:spacing w:line="240" w:lineRule="auto"/>
              <w:rPr>
                <w:sz w:val="24"/>
                <w:szCs w:val="24"/>
              </w:rPr>
            </w:pPr>
            <w:hyperlink r:id="rId16">
              <w:r w:rsidR="00446C5D" w:rsidRPr="00446C5D">
                <w:rPr>
                  <w:color w:val="1155CC"/>
                  <w:sz w:val="24"/>
                  <w:szCs w:val="24"/>
                  <w:u w:val="single"/>
                </w:rPr>
                <w:t>http://www.loc.gov/pictures/item/2009616347/</w:t>
              </w:r>
            </w:hyperlink>
          </w:p>
          <w:p w14:paraId="276FC67D" w14:textId="77777777" w:rsidR="00466B0B" w:rsidRPr="00446C5D" w:rsidRDefault="00466B0B">
            <w:pPr>
              <w:pStyle w:val="normal0"/>
              <w:spacing w:line="240" w:lineRule="auto"/>
              <w:rPr>
                <w:sz w:val="24"/>
                <w:szCs w:val="24"/>
              </w:rPr>
            </w:pPr>
          </w:p>
          <w:p w14:paraId="061E64C2" w14:textId="77777777" w:rsidR="00466B0B" w:rsidRPr="00446C5D" w:rsidRDefault="00466B0B">
            <w:pPr>
              <w:pStyle w:val="normal0"/>
              <w:spacing w:line="240" w:lineRule="auto"/>
              <w:rPr>
                <w:sz w:val="24"/>
                <w:szCs w:val="24"/>
              </w:rPr>
            </w:pPr>
          </w:p>
          <w:p w14:paraId="570C148E" w14:textId="77777777" w:rsidR="00466B0B" w:rsidRPr="00446C5D" w:rsidRDefault="00466B0B">
            <w:pPr>
              <w:pStyle w:val="normal0"/>
              <w:spacing w:line="240" w:lineRule="auto"/>
              <w:rPr>
                <w:sz w:val="24"/>
                <w:szCs w:val="24"/>
              </w:rPr>
            </w:pPr>
          </w:p>
          <w:p w14:paraId="057D80A1" w14:textId="77777777" w:rsidR="00466B0B" w:rsidRPr="00446C5D" w:rsidRDefault="00466B0B">
            <w:pPr>
              <w:pStyle w:val="normal0"/>
              <w:spacing w:line="240" w:lineRule="auto"/>
              <w:rPr>
                <w:sz w:val="24"/>
                <w:szCs w:val="24"/>
              </w:rPr>
            </w:pPr>
          </w:p>
        </w:tc>
      </w:tr>
      <w:tr w:rsidR="00466B0B" w14:paraId="5BAB8379" w14:textId="77777777">
        <w:tc>
          <w:tcPr>
            <w:tcW w:w="3240" w:type="dxa"/>
            <w:tcMar>
              <w:top w:w="100" w:type="dxa"/>
              <w:left w:w="100" w:type="dxa"/>
              <w:bottom w:w="100" w:type="dxa"/>
              <w:right w:w="100" w:type="dxa"/>
            </w:tcMar>
          </w:tcPr>
          <w:p w14:paraId="4AEA1855" w14:textId="13339224" w:rsidR="00466B0B" w:rsidRDefault="00E54CE6">
            <w:pPr>
              <w:pStyle w:val="normal0"/>
              <w:spacing w:line="240" w:lineRule="auto"/>
            </w:pPr>
            <w:r>
              <w:rPr>
                <w:rFonts w:eastAsia="Times New Roman" w:cs="Times New Roman"/>
                <w:noProof/>
              </w:rPr>
              <w:lastRenderedPageBreak/>
              <w:drawing>
                <wp:inline distT="0" distB="0" distL="0" distR="0" wp14:anchorId="07EE0997" wp14:editId="371B7741">
                  <wp:extent cx="1825540" cy="1066800"/>
                  <wp:effectExtent l="0" t="0" r="3810" b="0"/>
                  <wp:docPr id="16" name="panhack" descr="fter the war, a medal and maybe a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fter the war, a medal and maybe a jo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5943" cy="1067035"/>
                          </a:xfrm>
                          <a:prstGeom prst="rect">
                            <a:avLst/>
                          </a:prstGeom>
                          <a:noFill/>
                          <a:ln>
                            <a:noFill/>
                          </a:ln>
                        </pic:spPr>
                      </pic:pic>
                    </a:graphicData>
                  </a:graphic>
                </wp:inline>
              </w:drawing>
            </w:r>
          </w:p>
          <w:p w14:paraId="11B45AA2" w14:textId="77777777" w:rsidR="00466B0B" w:rsidRDefault="00466B0B">
            <w:pPr>
              <w:pStyle w:val="normal0"/>
              <w:spacing w:line="240" w:lineRule="auto"/>
            </w:pPr>
          </w:p>
        </w:tc>
        <w:tc>
          <w:tcPr>
            <w:tcW w:w="3240" w:type="dxa"/>
            <w:tcMar>
              <w:top w:w="100" w:type="dxa"/>
              <w:left w:w="100" w:type="dxa"/>
              <w:bottom w:w="100" w:type="dxa"/>
              <w:right w:w="100" w:type="dxa"/>
            </w:tcMar>
          </w:tcPr>
          <w:p w14:paraId="4F05C5F4" w14:textId="77777777" w:rsidR="00466B0B" w:rsidRPr="00446C5D" w:rsidRDefault="00446C5D">
            <w:pPr>
              <w:pStyle w:val="normal0"/>
              <w:spacing w:line="240" w:lineRule="auto"/>
              <w:rPr>
                <w:color w:val="auto"/>
                <w:sz w:val="24"/>
                <w:szCs w:val="24"/>
              </w:rPr>
            </w:pPr>
            <w:r w:rsidRPr="00446C5D">
              <w:rPr>
                <w:rFonts w:ascii="Verdana" w:eastAsia="Verdana" w:hAnsi="Verdana" w:cs="Verdana"/>
                <w:color w:val="auto"/>
                <w:sz w:val="24"/>
                <w:szCs w:val="24"/>
              </w:rPr>
              <w:t>“Cartoon drawing shows a World War I veteran walking on his hands, dragging his entrails behind him. He approaches a fat capitalist, who sits on a chair and leans over to give him a medal for his service as a soldier.”</w:t>
            </w:r>
          </w:p>
        </w:tc>
        <w:tc>
          <w:tcPr>
            <w:tcW w:w="3240" w:type="dxa"/>
            <w:tcMar>
              <w:top w:w="100" w:type="dxa"/>
              <w:left w:w="100" w:type="dxa"/>
              <w:bottom w:w="100" w:type="dxa"/>
              <w:right w:w="100" w:type="dxa"/>
            </w:tcMar>
          </w:tcPr>
          <w:p w14:paraId="2B87F7F6" w14:textId="77777777" w:rsidR="00466B0B" w:rsidRPr="00446C5D" w:rsidRDefault="00446C5D">
            <w:pPr>
              <w:pStyle w:val="normal0"/>
              <w:spacing w:line="240" w:lineRule="auto"/>
              <w:rPr>
                <w:color w:val="auto"/>
                <w:sz w:val="24"/>
                <w:szCs w:val="24"/>
              </w:rPr>
            </w:pPr>
            <w:r w:rsidRPr="00446C5D">
              <w:rPr>
                <w:color w:val="auto"/>
                <w:sz w:val="24"/>
                <w:szCs w:val="24"/>
              </w:rPr>
              <w:t>John Sloan, 1914</w:t>
            </w:r>
          </w:p>
        </w:tc>
        <w:tc>
          <w:tcPr>
            <w:tcW w:w="3240" w:type="dxa"/>
            <w:tcMar>
              <w:top w:w="100" w:type="dxa"/>
              <w:left w:w="100" w:type="dxa"/>
              <w:bottom w:w="100" w:type="dxa"/>
              <w:right w:w="100" w:type="dxa"/>
            </w:tcMar>
          </w:tcPr>
          <w:p w14:paraId="1A405570" w14:textId="77777777" w:rsidR="00466B0B" w:rsidRPr="00446C5D" w:rsidRDefault="00E54CE6">
            <w:pPr>
              <w:pStyle w:val="normal0"/>
              <w:spacing w:line="240" w:lineRule="auto"/>
              <w:rPr>
                <w:sz w:val="24"/>
                <w:szCs w:val="24"/>
              </w:rPr>
            </w:pPr>
            <w:hyperlink r:id="rId18">
              <w:r w:rsidR="00446C5D" w:rsidRPr="00446C5D">
                <w:rPr>
                  <w:color w:val="1155CC"/>
                  <w:sz w:val="24"/>
                  <w:szCs w:val="24"/>
                  <w:u w:val="single"/>
                </w:rPr>
                <w:t>http://www.loc.gov/pictures/resource/cai.2a14692/</w:t>
              </w:r>
            </w:hyperlink>
          </w:p>
          <w:p w14:paraId="311A5E97" w14:textId="77777777" w:rsidR="00466B0B" w:rsidRPr="00446C5D" w:rsidRDefault="00466B0B">
            <w:pPr>
              <w:pStyle w:val="normal0"/>
              <w:spacing w:line="240" w:lineRule="auto"/>
              <w:rPr>
                <w:sz w:val="24"/>
                <w:szCs w:val="24"/>
              </w:rPr>
            </w:pPr>
          </w:p>
        </w:tc>
      </w:tr>
    </w:tbl>
    <w:p w14:paraId="5DDF90C6" w14:textId="77777777" w:rsidR="00466B0B" w:rsidRDefault="00466B0B">
      <w:pPr>
        <w:pStyle w:val="normal0"/>
      </w:pPr>
    </w:p>
    <w:p w14:paraId="64C1D145" w14:textId="77777777" w:rsidR="00466B0B" w:rsidRDefault="00466B0B">
      <w:pPr>
        <w:pStyle w:val="normal0"/>
      </w:pPr>
    </w:p>
    <w:p w14:paraId="7A863FFF" w14:textId="77777777" w:rsidR="00466B0B" w:rsidRDefault="00446C5D">
      <w:pPr>
        <w:pStyle w:val="normal0"/>
      </w:pPr>
      <w:r>
        <w:rPr>
          <w:b/>
          <w:sz w:val="24"/>
        </w:rPr>
        <w:t xml:space="preserve">Procedure: </w:t>
      </w:r>
      <w:r>
        <w:rPr>
          <w:i/>
          <w:sz w:val="24"/>
        </w:rPr>
        <w:t xml:space="preserve"> </w:t>
      </w:r>
    </w:p>
    <w:p w14:paraId="0B52041D" w14:textId="77777777" w:rsidR="00466B0B" w:rsidRPr="00E54CE6" w:rsidRDefault="00446C5D" w:rsidP="00E54CE6">
      <w:pPr>
        <w:pStyle w:val="normal0"/>
        <w:numPr>
          <w:ilvl w:val="0"/>
          <w:numId w:val="5"/>
        </w:numPr>
        <w:spacing w:after="280"/>
        <w:rPr>
          <w:sz w:val="24"/>
          <w:szCs w:val="24"/>
        </w:rPr>
      </w:pPr>
      <w:r w:rsidRPr="00E54CE6">
        <w:rPr>
          <w:color w:val="333333"/>
          <w:sz w:val="24"/>
          <w:szCs w:val="24"/>
        </w:rPr>
        <w:t>Divide Class into groups of 6.  Each student in the must take one of the primary sources and complete the Analyzing Tool</w:t>
      </w: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466B0B" w14:paraId="0CE3A779" w14:textId="77777777">
        <w:tc>
          <w:tcPr>
            <w:tcW w:w="4320" w:type="dxa"/>
            <w:tcMar>
              <w:top w:w="100" w:type="dxa"/>
              <w:left w:w="100" w:type="dxa"/>
              <w:bottom w:w="100" w:type="dxa"/>
              <w:right w:w="100" w:type="dxa"/>
            </w:tcMar>
          </w:tcPr>
          <w:p w14:paraId="6474845B" w14:textId="77777777" w:rsidR="00466B0B" w:rsidRPr="00E54CE6" w:rsidRDefault="00446C5D">
            <w:pPr>
              <w:pStyle w:val="normal0"/>
              <w:rPr>
                <w:b/>
                <w:sz w:val="24"/>
                <w:szCs w:val="24"/>
              </w:rPr>
            </w:pPr>
            <w:r w:rsidRPr="00E54CE6">
              <w:rPr>
                <w:b/>
                <w:color w:val="333333"/>
                <w:sz w:val="24"/>
                <w:szCs w:val="24"/>
              </w:rPr>
              <w:t xml:space="preserve">OBSERVE </w:t>
            </w:r>
          </w:p>
          <w:p w14:paraId="65067D42" w14:textId="77777777" w:rsidR="00466B0B" w:rsidRPr="00E54CE6" w:rsidRDefault="00466B0B">
            <w:pPr>
              <w:pStyle w:val="normal0"/>
              <w:rPr>
                <w:sz w:val="24"/>
                <w:szCs w:val="24"/>
              </w:rPr>
            </w:pPr>
          </w:p>
          <w:p w14:paraId="450043E3" w14:textId="77777777" w:rsidR="00466B0B" w:rsidRPr="00E54CE6" w:rsidRDefault="00446C5D">
            <w:pPr>
              <w:pStyle w:val="normal0"/>
              <w:rPr>
                <w:sz w:val="24"/>
                <w:szCs w:val="24"/>
              </w:rPr>
            </w:pPr>
            <w:r w:rsidRPr="00E54CE6">
              <w:rPr>
                <w:color w:val="333333"/>
                <w:sz w:val="24"/>
                <w:szCs w:val="24"/>
              </w:rPr>
              <w:t xml:space="preserve">1. What do you notice first?  </w:t>
            </w:r>
          </w:p>
          <w:p w14:paraId="54D0444E" w14:textId="5B574A16" w:rsidR="00E54CE6" w:rsidRDefault="00446C5D">
            <w:pPr>
              <w:pStyle w:val="normal0"/>
              <w:rPr>
                <w:color w:val="333333"/>
                <w:sz w:val="24"/>
                <w:szCs w:val="24"/>
              </w:rPr>
            </w:pPr>
            <w:r w:rsidRPr="00E54CE6">
              <w:rPr>
                <w:color w:val="333333"/>
                <w:sz w:val="24"/>
                <w:szCs w:val="24"/>
              </w:rPr>
              <w:t>2. What do you noti</w:t>
            </w:r>
            <w:r w:rsidR="00E54CE6">
              <w:rPr>
                <w:color w:val="333333"/>
                <w:sz w:val="24"/>
                <w:szCs w:val="24"/>
              </w:rPr>
              <w:t xml:space="preserve">ce that you didn’t expect?  </w:t>
            </w:r>
          </w:p>
          <w:p w14:paraId="30A86E30" w14:textId="35E6DA37" w:rsidR="00E54CE6" w:rsidRDefault="00446C5D">
            <w:pPr>
              <w:pStyle w:val="normal0"/>
              <w:rPr>
                <w:color w:val="333333"/>
                <w:sz w:val="24"/>
                <w:szCs w:val="24"/>
              </w:rPr>
            </w:pPr>
            <w:r w:rsidRPr="00E54CE6">
              <w:rPr>
                <w:color w:val="333333"/>
                <w:sz w:val="24"/>
                <w:szCs w:val="24"/>
              </w:rPr>
              <w:t>3.What do you notic</w:t>
            </w:r>
            <w:r w:rsidR="00E54CE6">
              <w:rPr>
                <w:color w:val="333333"/>
                <w:sz w:val="24"/>
                <w:szCs w:val="24"/>
              </w:rPr>
              <w:t xml:space="preserve">e that you can’t explain?  </w:t>
            </w:r>
          </w:p>
          <w:p w14:paraId="36393F6C" w14:textId="778A5074" w:rsidR="00466B0B" w:rsidRPr="00E54CE6" w:rsidRDefault="00446C5D">
            <w:pPr>
              <w:pStyle w:val="normal0"/>
              <w:rPr>
                <w:sz w:val="24"/>
                <w:szCs w:val="24"/>
              </w:rPr>
            </w:pPr>
            <w:r w:rsidRPr="00E54CE6">
              <w:rPr>
                <w:color w:val="333333"/>
                <w:sz w:val="24"/>
                <w:szCs w:val="24"/>
              </w:rPr>
              <w:t xml:space="preserve">4.What do </w:t>
            </w:r>
            <w:r w:rsidR="00E54CE6">
              <w:rPr>
                <w:color w:val="333333"/>
                <w:sz w:val="24"/>
                <w:szCs w:val="24"/>
              </w:rPr>
              <w:t xml:space="preserve">you notice now that you didn’t </w:t>
            </w:r>
            <w:r w:rsidRPr="00E54CE6">
              <w:rPr>
                <w:color w:val="333333"/>
                <w:sz w:val="24"/>
                <w:szCs w:val="24"/>
              </w:rPr>
              <w:t xml:space="preserve">earlier? </w:t>
            </w:r>
          </w:p>
        </w:tc>
        <w:tc>
          <w:tcPr>
            <w:tcW w:w="4320" w:type="dxa"/>
            <w:tcMar>
              <w:top w:w="100" w:type="dxa"/>
              <w:left w:w="100" w:type="dxa"/>
              <w:bottom w:w="100" w:type="dxa"/>
              <w:right w:w="100" w:type="dxa"/>
            </w:tcMar>
          </w:tcPr>
          <w:p w14:paraId="4D42D18C" w14:textId="77777777" w:rsidR="00466B0B" w:rsidRDefault="00446C5D">
            <w:pPr>
              <w:pStyle w:val="normal0"/>
              <w:rPr>
                <w:b/>
                <w:color w:val="333333"/>
                <w:sz w:val="24"/>
                <w:szCs w:val="24"/>
              </w:rPr>
            </w:pPr>
            <w:r w:rsidRPr="00E54CE6">
              <w:rPr>
                <w:b/>
                <w:color w:val="333333"/>
                <w:sz w:val="24"/>
                <w:szCs w:val="24"/>
              </w:rPr>
              <w:t xml:space="preserve">REFLECT </w:t>
            </w:r>
          </w:p>
          <w:p w14:paraId="103D6B27" w14:textId="77777777" w:rsidR="00E54CE6" w:rsidRPr="00E54CE6" w:rsidRDefault="00E54CE6">
            <w:pPr>
              <w:pStyle w:val="normal0"/>
              <w:rPr>
                <w:b/>
                <w:sz w:val="24"/>
                <w:szCs w:val="24"/>
              </w:rPr>
            </w:pPr>
          </w:p>
          <w:p w14:paraId="176DD45C" w14:textId="77777777" w:rsidR="00466B0B" w:rsidRPr="00E54CE6" w:rsidRDefault="00446C5D">
            <w:pPr>
              <w:pStyle w:val="normal0"/>
              <w:rPr>
                <w:sz w:val="24"/>
                <w:szCs w:val="24"/>
              </w:rPr>
            </w:pPr>
            <w:r w:rsidRPr="00E54CE6">
              <w:rPr>
                <w:color w:val="333333"/>
                <w:sz w:val="24"/>
                <w:szCs w:val="24"/>
              </w:rPr>
              <w:t xml:space="preserve">1. Where do you think this came from?  </w:t>
            </w:r>
          </w:p>
          <w:p w14:paraId="1F447822" w14:textId="597B9D52" w:rsidR="00E54CE6" w:rsidRDefault="00446C5D">
            <w:pPr>
              <w:pStyle w:val="normal0"/>
              <w:rPr>
                <w:color w:val="333333"/>
                <w:sz w:val="24"/>
                <w:szCs w:val="24"/>
              </w:rPr>
            </w:pPr>
            <w:r w:rsidRPr="00E54CE6">
              <w:rPr>
                <w:color w:val="333333"/>
                <w:sz w:val="24"/>
                <w:szCs w:val="24"/>
              </w:rPr>
              <w:t>2. Why do you</w:t>
            </w:r>
            <w:r w:rsidR="00E54CE6">
              <w:rPr>
                <w:color w:val="333333"/>
                <w:sz w:val="24"/>
                <w:szCs w:val="24"/>
              </w:rPr>
              <w:t xml:space="preserve"> think somebody made this?  </w:t>
            </w:r>
          </w:p>
          <w:p w14:paraId="6B78817F" w14:textId="20C17656" w:rsidR="00466B0B" w:rsidRPr="00E54CE6" w:rsidRDefault="00446C5D">
            <w:pPr>
              <w:pStyle w:val="normal0"/>
              <w:rPr>
                <w:sz w:val="24"/>
                <w:szCs w:val="24"/>
              </w:rPr>
            </w:pPr>
            <w:r w:rsidRPr="00E54CE6">
              <w:rPr>
                <w:color w:val="333333"/>
                <w:sz w:val="24"/>
                <w:szCs w:val="24"/>
              </w:rPr>
              <w:t xml:space="preserve">3.What do you think was happening when this was made?  </w:t>
            </w:r>
          </w:p>
          <w:p w14:paraId="090CC832" w14:textId="77777777" w:rsidR="00466B0B" w:rsidRPr="00E54CE6" w:rsidRDefault="00446C5D">
            <w:pPr>
              <w:pStyle w:val="normal0"/>
              <w:rPr>
                <w:sz w:val="24"/>
                <w:szCs w:val="24"/>
              </w:rPr>
            </w:pPr>
            <w:r w:rsidRPr="00E54CE6">
              <w:rPr>
                <w:color w:val="333333"/>
                <w:sz w:val="24"/>
                <w:szCs w:val="24"/>
              </w:rPr>
              <w:t xml:space="preserve">4. Who do you think was the audience for this item?   </w:t>
            </w:r>
          </w:p>
          <w:p w14:paraId="4A68DEBC" w14:textId="77777777" w:rsidR="00466B0B" w:rsidRPr="00E54CE6" w:rsidRDefault="00446C5D">
            <w:pPr>
              <w:pStyle w:val="normal0"/>
              <w:rPr>
                <w:sz w:val="24"/>
                <w:szCs w:val="24"/>
              </w:rPr>
            </w:pPr>
            <w:r w:rsidRPr="00E54CE6">
              <w:rPr>
                <w:color w:val="333333"/>
                <w:sz w:val="24"/>
                <w:szCs w:val="24"/>
              </w:rPr>
              <w:t xml:space="preserve">5. Why do you think this item is important?  </w:t>
            </w:r>
          </w:p>
          <w:p w14:paraId="3435B175" w14:textId="77777777" w:rsidR="00466B0B" w:rsidRPr="00E54CE6" w:rsidRDefault="00446C5D">
            <w:pPr>
              <w:pStyle w:val="normal0"/>
              <w:rPr>
                <w:sz w:val="24"/>
                <w:szCs w:val="24"/>
              </w:rPr>
            </w:pPr>
            <w:r w:rsidRPr="00E54CE6">
              <w:rPr>
                <w:color w:val="333333"/>
                <w:sz w:val="24"/>
                <w:szCs w:val="24"/>
              </w:rPr>
              <w:t xml:space="preserve">6. If someone made this today, what would be different?  </w:t>
            </w:r>
          </w:p>
          <w:p w14:paraId="0AE5A335" w14:textId="77777777" w:rsidR="00466B0B" w:rsidRPr="00E54CE6" w:rsidRDefault="00446C5D">
            <w:pPr>
              <w:pStyle w:val="normal0"/>
              <w:rPr>
                <w:sz w:val="24"/>
                <w:szCs w:val="24"/>
              </w:rPr>
            </w:pPr>
            <w:r w:rsidRPr="00E54CE6">
              <w:rPr>
                <w:color w:val="333333"/>
                <w:sz w:val="24"/>
                <w:szCs w:val="24"/>
              </w:rPr>
              <w:lastRenderedPageBreak/>
              <w:t xml:space="preserve">7. What can you learn from examining this? </w:t>
            </w:r>
          </w:p>
        </w:tc>
        <w:tc>
          <w:tcPr>
            <w:tcW w:w="4320" w:type="dxa"/>
            <w:tcMar>
              <w:top w:w="100" w:type="dxa"/>
              <w:left w:w="100" w:type="dxa"/>
              <w:bottom w:w="100" w:type="dxa"/>
              <w:right w:w="100" w:type="dxa"/>
            </w:tcMar>
          </w:tcPr>
          <w:p w14:paraId="26B2E998" w14:textId="77777777" w:rsidR="00466B0B" w:rsidRDefault="00446C5D">
            <w:pPr>
              <w:pStyle w:val="normal0"/>
              <w:rPr>
                <w:b/>
                <w:color w:val="333333"/>
                <w:sz w:val="24"/>
                <w:szCs w:val="24"/>
              </w:rPr>
            </w:pPr>
            <w:r w:rsidRPr="00E54CE6">
              <w:rPr>
                <w:b/>
                <w:color w:val="333333"/>
                <w:sz w:val="24"/>
                <w:szCs w:val="24"/>
              </w:rPr>
              <w:lastRenderedPageBreak/>
              <w:t xml:space="preserve">QUESTION </w:t>
            </w:r>
          </w:p>
          <w:p w14:paraId="764F30D2" w14:textId="77777777" w:rsidR="00E54CE6" w:rsidRPr="00E54CE6" w:rsidRDefault="00E54CE6">
            <w:pPr>
              <w:pStyle w:val="normal0"/>
              <w:rPr>
                <w:b/>
                <w:sz w:val="24"/>
                <w:szCs w:val="24"/>
              </w:rPr>
            </w:pPr>
          </w:p>
          <w:p w14:paraId="38B82EAE" w14:textId="77777777" w:rsidR="00466B0B" w:rsidRPr="00E54CE6" w:rsidRDefault="00446C5D">
            <w:pPr>
              <w:pStyle w:val="normal0"/>
              <w:spacing w:line="240" w:lineRule="auto"/>
              <w:rPr>
                <w:sz w:val="24"/>
                <w:szCs w:val="24"/>
              </w:rPr>
            </w:pPr>
            <w:r w:rsidRPr="00E54CE6">
              <w:rPr>
                <w:color w:val="333333"/>
                <w:sz w:val="24"/>
                <w:szCs w:val="24"/>
              </w:rPr>
              <w:t>1. What questions do you have after analyzing this document?</w:t>
            </w:r>
          </w:p>
        </w:tc>
      </w:tr>
    </w:tbl>
    <w:p w14:paraId="473EDF85" w14:textId="77777777" w:rsidR="00466B0B" w:rsidRPr="00E54CE6" w:rsidRDefault="00466B0B">
      <w:pPr>
        <w:pStyle w:val="normal0"/>
        <w:spacing w:after="280"/>
        <w:rPr>
          <w:sz w:val="24"/>
          <w:szCs w:val="24"/>
        </w:rPr>
      </w:pPr>
    </w:p>
    <w:p w14:paraId="2025E2C3" w14:textId="77777777" w:rsidR="00E54CE6" w:rsidRDefault="00446C5D" w:rsidP="00E54CE6">
      <w:pPr>
        <w:pStyle w:val="normal0"/>
        <w:numPr>
          <w:ilvl w:val="0"/>
          <w:numId w:val="5"/>
        </w:numPr>
        <w:spacing w:after="280"/>
        <w:rPr>
          <w:sz w:val="24"/>
          <w:szCs w:val="24"/>
        </w:rPr>
      </w:pPr>
      <w:r w:rsidRPr="00E54CE6">
        <w:rPr>
          <w:color w:val="333333"/>
          <w:sz w:val="24"/>
          <w:szCs w:val="24"/>
        </w:rPr>
        <w:t>Once completed, have each student partner with another student in the class that analyzed the same document.  Have them share their responses with each other.  What things do they agree on and what things did they have different opinions about?</w:t>
      </w:r>
    </w:p>
    <w:p w14:paraId="100A6AF0" w14:textId="6879282E" w:rsidR="00466B0B" w:rsidRPr="00E54CE6" w:rsidRDefault="00446C5D" w:rsidP="00E54CE6">
      <w:pPr>
        <w:pStyle w:val="normal0"/>
        <w:numPr>
          <w:ilvl w:val="0"/>
          <w:numId w:val="5"/>
        </w:numPr>
        <w:spacing w:after="280"/>
        <w:rPr>
          <w:sz w:val="24"/>
          <w:szCs w:val="24"/>
        </w:rPr>
      </w:pPr>
      <w:r w:rsidRPr="00E54CE6">
        <w:rPr>
          <w:color w:val="333333"/>
          <w:sz w:val="24"/>
          <w:szCs w:val="24"/>
        </w:rPr>
        <w:t xml:space="preserve">Have students rejoin their original group of six and explain their document, what they observed and share their answers to the questions.  </w:t>
      </w:r>
    </w:p>
    <w:p w14:paraId="7AB53DAB" w14:textId="77777777" w:rsidR="00466B0B" w:rsidRDefault="00466B0B">
      <w:pPr>
        <w:pStyle w:val="normal0"/>
      </w:pPr>
    </w:p>
    <w:p w14:paraId="160BCA13" w14:textId="0B0768A5" w:rsidR="00466B0B" w:rsidRDefault="00446C5D">
      <w:pPr>
        <w:pStyle w:val="normal0"/>
      </w:pPr>
      <w:r>
        <w:rPr>
          <w:b/>
          <w:sz w:val="24"/>
        </w:rPr>
        <w:t xml:space="preserve">Assessment: </w:t>
      </w:r>
    </w:p>
    <w:p w14:paraId="5D54059B" w14:textId="77777777" w:rsidR="00466B0B" w:rsidRPr="00E54CE6" w:rsidRDefault="00446C5D">
      <w:pPr>
        <w:pStyle w:val="normal0"/>
        <w:rPr>
          <w:sz w:val="24"/>
          <w:szCs w:val="24"/>
        </w:rPr>
      </w:pPr>
      <w:r w:rsidRPr="00E54CE6">
        <w:rPr>
          <w:sz w:val="24"/>
          <w:szCs w:val="24"/>
        </w:rPr>
        <w:t>Form</w:t>
      </w:r>
      <w:bookmarkStart w:id="1" w:name="_GoBack"/>
      <w:bookmarkEnd w:id="1"/>
      <w:r w:rsidRPr="00E54CE6">
        <w:rPr>
          <w:sz w:val="24"/>
          <w:szCs w:val="24"/>
        </w:rPr>
        <w:t>ative assessment - will be the student’s responses to the Analyzing tool.</w:t>
      </w:r>
    </w:p>
    <w:p w14:paraId="7B67E8D1" w14:textId="77777777" w:rsidR="00466B0B" w:rsidRPr="00E54CE6" w:rsidRDefault="00446C5D">
      <w:pPr>
        <w:pStyle w:val="normal0"/>
        <w:rPr>
          <w:sz w:val="24"/>
          <w:szCs w:val="24"/>
        </w:rPr>
      </w:pPr>
      <w:r w:rsidRPr="00E54CE6">
        <w:rPr>
          <w:sz w:val="24"/>
          <w:szCs w:val="24"/>
        </w:rPr>
        <w:t>Summative assessment - Students will respond to the following questions using information they learned through their group discussions:</w:t>
      </w:r>
    </w:p>
    <w:p w14:paraId="5C5B8E23" w14:textId="77777777" w:rsidR="00466B0B" w:rsidRPr="00E54CE6" w:rsidRDefault="00446C5D">
      <w:pPr>
        <w:pStyle w:val="normal0"/>
        <w:rPr>
          <w:sz w:val="24"/>
          <w:szCs w:val="24"/>
        </w:rPr>
      </w:pPr>
      <w:r w:rsidRPr="00E54CE6">
        <w:rPr>
          <w:sz w:val="24"/>
          <w:szCs w:val="24"/>
        </w:rPr>
        <w:t>When are nations justified in declaring war on another nation?</w:t>
      </w:r>
    </w:p>
    <w:p w14:paraId="3F68CA6D" w14:textId="77777777" w:rsidR="00466B0B" w:rsidRPr="00E54CE6" w:rsidRDefault="00446C5D">
      <w:pPr>
        <w:pStyle w:val="normal0"/>
        <w:rPr>
          <w:sz w:val="24"/>
          <w:szCs w:val="24"/>
        </w:rPr>
      </w:pPr>
      <w:r w:rsidRPr="00E54CE6">
        <w:rPr>
          <w:sz w:val="24"/>
          <w:szCs w:val="24"/>
        </w:rPr>
        <w:t>What are reasons to resist calls for war?</w:t>
      </w:r>
    </w:p>
    <w:p w14:paraId="322A9F26" w14:textId="77777777" w:rsidR="00466B0B" w:rsidRPr="00E54CE6" w:rsidRDefault="00446C5D">
      <w:pPr>
        <w:pStyle w:val="normal0"/>
        <w:rPr>
          <w:sz w:val="24"/>
          <w:szCs w:val="24"/>
        </w:rPr>
      </w:pPr>
      <w:r w:rsidRPr="00E54CE6">
        <w:rPr>
          <w:sz w:val="24"/>
          <w:szCs w:val="24"/>
        </w:rPr>
        <w:t>What Influences people’s decision on these two questions?</w:t>
      </w:r>
    </w:p>
    <w:p w14:paraId="28284FB2" w14:textId="77777777" w:rsidR="00466B0B" w:rsidRPr="00E54CE6" w:rsidRDefault="00446C5D">
      <w:pPr>
        <w:pStyle w:val="normal0"/>
        <w:rPr>
          <w:sz w:val="24"/>
          <w:szCs w:val="24"/>
        </w:rPr>
      </w:pPr>
      <w:r w:rsidRPr="00E54CE6">
        <w:rPr>
          <w:sz w:val="24"/>
          <w:szCs w:val="24"/>
        </w:rPr>
        <w:t xml:space="preserve">What reasons do you think kept the USA out of war for 2 years after the sinking of the Lusitania? </w:t>
      </w:r>
    </w:p>
    <w:sectPr w:rsidR="00466B0B" w:rsidRPr="00E54CE6">
      <w:pgSz w:w="15840" w:h="122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326CF"/>
    <w:multiLevelType w:val="multilevel"/>
    <w:tmpl w:val="28D619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DA73CE2"/>
    <w:multiLevelType w:val="multilevel"/>
    <w:tmpl w:val="B2F26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3BA1E4B"/>
    <w:multiLevelType w:val="hybridMultilevel"/>
    <w:tmpl w:val="AE207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452093"/>
    <w:multiLevelType w:val="multilevel"/>
    <w:tmpl w:val="C18A76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4851F60"/>
    <w:multiLevelType w:val="multilevel"/>
    <w:tmpl w:val="E0188E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466B0B"/>
    <w:rsid w:val="00446C5D"/>
    <w:rsid w:val="00466B0B"/>
    <w:rsid w:val="007D4B44"/>
    <w:rsid w:val="00E54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CCA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6C5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46C5D"/>
    <w:rPr>
      <w:rFonts w:ascii="Lucida Grande" w:hAnsi="Lucida Grande"/>
      <w:sz w:val="18"/>
      <w:szCs w:val="18"/>
    </w:rPr>
  </w:style>
  <w:style w:type="character" w:styleId="Hyperlink">
    <w:name w:val="Hyperlink"/>
    <w:basedOn w:val="DefaultParagraphFont"/>
    <w:uiPriority w:val="99"/>
    <w:unhideWhenUsed/>
    <w:rsid w:val="00446C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6C5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46C5D"/>
    <w:rPr>
      <w:rFonts w:ascii="Lucida Grande" w:hAnsi="Lucida Grande"/>
      <w:sz w:val="18"/>
      <w:szCs w:val="18"/>
    </w:rPr>
  </w:style>
  <w:style w:type="character" w:styleId="Hyperlink">
    <w:name w:val="Hyperlink"/>
    <w:basedOn w:val="DefaultParagraphFont"/>
    <w:uiPriority w:val="99"/>
    <w:unhideWhenUsed/>
    <w:rsid w:val="00446C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http://www.loc.gov/resource/ihas.200202377.0" TargetMode="External"/><Relationship Id="rId11" Type="http://schemas.openxmlformats.org/officeDocument/2006/relationships/image" Target="media/image3.jpeg"/><Relationship Id="rId12" Type="http://schemas.openxmlformats.org/officeDocument/2006/relationships/hyperlink" Target="http://www.loc.gov/pictures/item/2010717742/" TargetMode="External"/><Relationship Id="rId13" Type="http://schemas.openxmlformats.org/officeDocument/2006/relationships/image" Target="media/image4.jpeg"/><Relationship Id="rId14" Type="http://schemas.openxmlformats.org/officeDocument/2006/relationships/hyperlink" Target="http://www.loc.gov/pictures/resource/cph.3b30627/" TargetMode="External"/><Relationship Id="rId15" Type="http://schemas.openxmlformats.org/officeDocument/2006/relationships/image" Target="media/image5.jpeg"/><Relationship Id="rId16" Type="http://schemas.openxmlformats.org/officeDocument/2006/relationships/hyperlink" Target="http://www.loc.gov/pictures/item/2009616347/" TargetMode="External"/><Relationship Id="rId17" Type="http://schemas.openxmlformats.org/officeDocument/2006/relationships/image" Target="media/image6.jpeg"/><Relationship Id="rId18" Type="http://schemas.openxmlformats.org/officeDocument/2006/relationships/hyperlink" Target="http://www.loc.gov/pictures/resource/cai.2a14692/"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loc.gov/teachers/usingprimarysources/resources/Analyzing_Primary_Sources.pdf" TargetMode="External"/><Relationship Id="rId7" Type="http://schemas.openxmlformats.org/officeDocument/2006/relationships/image" Target="media/image1.gif"/><Relationship Id="rId8" Type="http://schemas.openxmlformats.org/officeDocument/2006/relationships/hyperlink" Target="http://1.usa.gov/1qj3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687</Words>
  <Characters>3921</Characters>
  <Application>Microsoft Macintosh Word</Application>
  <DocSecurity>0</DocSecurity>
  <Lines>32</Lines>
  <Paragraphs>9</Paragraphs>
  <ScaleCrop>false</ScaleCrop>
  <Company/>
  <LinksUpToDate>false</LinksUpToDate>
  <CharactersWithSpaces>4599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Primarily Teaching Lesson.docx</dc:title>
  <cp:lastModifiedBy>Stefanie Rosenberg Wager</cp:lastModifiedBy>
  <cp:revision>4</cp:revision>
  <dcterms:created xsi:type="dcterms:W3CDTF">2014-09-01T15:16:00Z</dcterms:created>
  <dcterms:modified xsi:type="dcterms:W3CDTF">2014-09-01T15:32:00Z</dcterms:modified>
</cp:coreProperties>
</file>