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116F" w14:textId="444F90ED" w:rsidR="00304821" w:rsidRPr="00996425" w:rsidRDefault="00304821" w:rsidP="00225E9B">
      <w:pPr>
        <w:jc w:val="center"/>
        <w:rPr>
          <w:rFonts w:ascii="Arial" w:hAnsi="Arial" w:cs="Times New Roman"/>
        </w:rPr>
      </w:pPr>
      <w:r w:rsidRPr="00996425">
        <w:rPr>
          <w:rFonts w:ascii="Arial" w:hAnsi="Arial" w:cs="Arial"/>
          <w:b/>
          <w:bCs/>
          <w:color w:val="000000"/>
        </w:rPr>
        <w:t xml:space="preserve">Primarily Teaching Grant Lesson Plan </w:t>
      </w:r>
    </w:p>
    <w:p w14:paraId="1FCFADD0" w14:textId="77777777" w:rsidR="00304821" w:rsidRPr="00996425" w:rsidRDefault="00304821" w:rsidP="00304821">
      <w:pPr>
        <w:rPr>
          <w:rFonts w:ascii="Arial" w:eastAsia="Times New Roman" w:hAnsi="Arial" w:cs="Times New Roman"/>
        </w:rPr>
      </w:pPr>
    </w:p>
    <w:p w14:paraId="7D4BB9E8" w14:textId="4A26E420" w:rsidR="00304821" w:rsidRPr="00996425" w:rsidRDefault="00304821" w:rsidP="00304821">
      <w:pPr>
        <w:rPr>
          <w:rFonts w:ascii="Arial" w:hAnsi="Arial" w:cs="Arial"/>
          <w:bCs/>
          <w:color w:val="000000"/>
        </w:rPr>
      </w:pPr>
      <w:r w:rsidRPr="00996425">
        <w:rPr>
          <w:rFonts w:ascii="Arial" w:hAnsi="Arial" w:cs="Arial"/>
          <w:b/>
          <w:bCs/>
          <w:color w:val="000000"/>
        </w:rPr>
        <w:t>Name:</w:t>
      </w:r>
      <w:r w:rsidR="0041059C" w:rsidRPr="00996425">
        <w:rPr>
          <w:rFonts w:ascii="Arial" w:hAnsi="Arial" w:cs="Arial"/>
          <w:b/>
          <w:bCs/>
          <w:color w:val="000000"/>
        </w:rPr>
        <w:t xml:space="preserve"> </w:t>
      </w:r>
      <w:r w:rsidR="0041059C" w:rsidRPr="00996425">
        <w:rPr>
          <w:rFonts w:ascii="Arial" w:hAnsi="Arial" w:cs="Arial"/>
          <w:bCs/>
          <w:color w:val="000000"/>
        </w:rPr>
        <w:t xml:space="preserve">Jeromy </w:t>
      </w:r>
      <w:proofErr w:type="spellStart"/>
      <w:r w:rsidR="0041059C" w:rsidRPr="00996425">
        <w:rPr>
          <w:rFonts w:ascii="Arial" w:hAnsi="Arial" w:cs="Arial"/>
          <w:bCs/>
          <w:color w:val="000000"/>
        </w:rPr>
        <w:t>Keehn</w:t>
      </w:r>
      <w:proofErr w:type="spellEnd"/>
    </w:p>
    <w:p w14:paraId="637DC611" w14:textId="77777777" w:rsidR="00304821" w:rsidRPr="00996425" w:rsidRDefault="00304821" w:rsidP="00304821">
      <w:pPr>
        <w:rPr>
          <w:rFonts w:ascii="Arial" w:eastAsia="Times New Roman" w:hAnsi="Arial" w:cs="Times New Roman"/>
        </w:rPr>
      </w:pPr>
    </w:p>
    <w:p w14:paraId="6B2458BC" w14:textId="510A87ED" w:rsidR="00304821" w:rsidRPr="00996425" w:rsidRDefault="00304821" w:rsidP="00304821">
      <w:pPr>
        <w:rPr>
          <w:rFonts w:ascii="Arial" w:hAnsi="Arial" w:cs="Arial"/>
          <w:bCs/>
          <w:color w:val="000000"/>
        </w:rPr>
      </w:pPr>
      <w:r w:rsidRPr="00996425">
        <w:rPr>
          <w:rFonts w:ascii="Arial" w:hAnsi="Arial" w:cs="Arial"/>
          <w:b/>
          <w:bCs/>
          <w:color w:val="000000"/>
        </w:rPr>
        <w:t>Title:  </w:t>
      </w:r>
      <w:r w:rsidR="0041059C" w:rsidRPr="00996425">
        <w:rPr>
          <w:rFonts w:ascii="Arial" w:hAnsi="Arial" w:cs="Arial"/>
          <w:bCs/>
          <w:color w:val="000000"/>
        </w:rPr>
        <w:t>Changing Models of the Cosmos and Universe</w:t>
      </w:r>
    </w:p>
    <w:p w14:paraId="2DB18734" w14:textId="77777777" w:rsidR="00304821" w:rsidRPr="00996425" w:rsidRDefault="00304821" w:rsidP="00304821">
      <w:pPr>
        <w:rPr>
          <w:rFonts w:ascii="Arial" w:eastAsia="Times New Roman" w:hAnsi="Arial" w:cs="Times New Roman"/>
        </w:rPr>
      </w:pPr>
    </w:p>
    <w:p w14:paraId="0E9C9C67" w14:textId="4628E095" w:rsidR="00304821" w:rsidRPr="00996425" w:rsidRDefault="00304821" w:rsidP="00304821">
      <w:pPr>
        <w:rPr>
          <w:rFonts w:ascii="Arial" w:hAnsi="Arial" w:cs="Arial"/>
          <w:bCs/>
          <w:color w:val="000000"/>
        </w:rPr>
      </w:pPr>
      <w:r w:rsidRPr="00996425">
        <w:rPr>
          <w:rFonts w:ascii="Arial" w:hAnsi="Arial" w:cs="Arial"/>
          <w:b/>
          <w:bCs/>
          <w:color w:val="000000"/>
        </w:rPr>
        <w:t>Grade-level:</w:t>
      </w:r>
      <w:r w:rsidR="00B26B01" w:rsidRPr="00996425">
        <w:rPr>
          <w:rFonts w:ascii="Arial" w:hAnsi="Arial" w:cs="Arial"/>
          <w:b/>
          <w:bCs/>
          <w:color w:val="000000"/>
        </w:rPr>
        <w:t xml:space="preserve"> </w:t>
      </w:r>
      <w:r w:rsidR="00B26B01" w:rsidRPr="00996425">
        <w:rPr>
          <w:rFonts w:ascii="Arial" w:hAnsi="Arial" w:cs="Arial"/>
          <w:bCs/>
          <w:color w:val="000000"/>
        </w:rPr>
        <w:t>Middle School</w:t>
      </w:r>
      <w:r w:rsidR="0003385F" w:rsidRPr="00996425">
        <w:rPr>
          <w:rFonts w:ascii="Arial" w:hAnsi="Arial" w:cs="Arial"/>
          <w:bCs/>
          <w:color w:val="000000"/>
        </w:rPr>
        <w:t xml:space="preserve"> or High School</w:t>
      </w:r>
    </w:p>
    <w:p w14:paraId="1D25DDE9" w14:textId="77777777" w:rsidR="00304821" w:rsidRPr="00996425" w:rsidRDefault="00304821" w:rsidP="00304821">
      <w:pPr>
        <w:rPr>
          <w:rFonts w:ascii="Arial" w:eastAsia="Times New Roman" w:hAnsi="Arial" w:cs="Times New Roman"/>
        </w:rPr>
      </w:pPr>
    </w:p>
    <w:p w14:paraId="50BEEDF0" w14:textId="690E9DD5" w:rsidR="00304821" w:rsidRPr="00996425" w:rsidRDefault="00304821" w:rsidP="00304821">
      <w:pPr>
        <w:rPr>
          <w:rFonts w:ascii="Arial" w:hAnsi="Arial" w:cs="Arial"/>
          <w:bCs/>
          <w:color w:val="000000"/>
        </w:rPr>
      </w:pPr>
      <w:r w:rsidRPr="00996425">
        <w:rPr>
          <w:rFonts w:ascii="Arial" w:hAnsi="Arial" w:cs="Arial"/>
          <w:b/>
          <w:bCs/>
          <w:color w:val="000000"/>
        </w:rPr>
        <w:t xml:space="preserve">Subject Area: </w:t>
      </w:r>
      <w:r w:rsidR="00B26B01" w:rsidRPr="00996425">
        <w:rPr>
          <w:rFonts w:ascii="Arial" w:hAnsi="Arial" w:cs="Arial"/>
          <w:bCs/>
          <w:color w:val="000000"/>
        </w:rPr>
        <w:t>Big History</w:t>
      </w:r>
    </w:p>
    <w:p w14:paraId="2D2579A9" w14:textId="77777777" w:rsidR="00304821" w:rsidRPr="00996425" w:rsidRDefault="00304821" w:rsidP="00304821">
      <w:pPr>
        <w:rPr>
          <w:rFonts w:ascii="Arial" w:eastAsia="Times New Roman" w:hAnsi="Arial" w:cs="Times New Roman"/>
        </w:rPr>
      </w:pPr>
    </w:p>
    <w:p w14:paraId="11B90697" w14:textId="63392B4C" w:rsidR="00304821" w:rsidRPr="00996425" w:rsidRDefault="00304821" w:rsidP="00304821">
      <w:pPr>
        <w:rPr>
          <w:rFonts w:ascii="Arial" w:hAnsi="Arial" w:cs="Times New Roman"/>
        </w:rPr>
      </w:pPr>
      <w:r w:rsidRPr="00996425">
        <w:rPr>
          <w:rFonts w:ascii="Arial" w:hAnsi="Arial" w:cs="Arial"/>
          <w:b/>
          <w:bCs/>
          <w:color w:val="000000"/>
        </w:rPr>
        <w:t xml:space="preserve">Topic: </w:t>
      </w:r>
      <w:r w:rsidR="00001C99" w:rsidRPr="00996425">
        <w:rPr>
          <w:rFonts w:ascii="Arial" w:hAnsi="Arial" w:cs="Arial"/>
          <w:bCs/>
          <w:color w:val="000000"/>
        </w:rPr>
        <w:t xml:space="preserve"> How did our understanding of the Universe change?</w:t>
      </w:r>
    </w:p>
    <w:p w14:paraId="17FE2BF5" w14:textId="77777777" w:rsidR="00304821" w:rsidRPr="00996425" w:rsidRDefault="00304821" w:rsidP="00304821">
      <w:pPr>
        <w:rPr>
          <w:rFonts w:ascii="Arial" w:eastAsia="Times New Roman" w:hAnsi="Arial" w:cs="Times New Roman"/>
        </w:rPr>
      </w:pPr>
    </w:p>
    <w:p w14:paraId="0CE90D87" w14:textId="24F55314" w:rsidR="00304821" w:rsidRPr="00996425" w:rsidRDefault="00304821" w:rsidP="00304821">
      <w:pPr>
        <w:rPr>
          <w:rFonts w:ascii="Arial" w:hAnsi="Arial" w:cs="Arial"/>
          <w:b/>
          <w:bCs/>
          <w:color w:val="000000"/>
        </w:rPr>
      </w:pPr>
      <w:r w:rsidRPr="00996425">
        <w:rPr>
          <w:rFonts w:ascii="Arial" w:hAnsi="Arial" w:cs="Arial"/>
          <w:b/>
          <w:bCs/>
          <w:color w:val="000000"/>
        </w:rPr>
        <w:t xml:space="preserve">Standards: </w:t>
      </w:r>
      <w:r w:rsidR="00BC1556" w:rsidRPr="00996425">
        <w:rPr>
          <w:rFonts w:ascii="Arial" w:hAnsi="Arial" w:cs="Arial"/>
          <w:b/>
          <w:bCs/>
          <w:color w:val="000000"/>
        </w:rPr>
        <w:t>(Unit Standards)</w:t>
      </w:r>
    </w:p>
    <w:p w14:paraId="7E9A92F6" w14:textId="77777777" w:rsidR="00996425" w:rsidRPr="00996425" w:rsidRDefault="00001C99" w:rsidP="00304821">
      <w:pPr>
        <w:pStyle w:val="ListParagraph"/>
        <w:numPr>
          <w:ilvl w:val="0"/>
          <w:numId w:val="3"/>
        </w:numPr>
        <w:rPr>
          <w:rFonts w:ascii="Arial" w:hAnsi="Arial" w:cs="Arial"/>
        </w:rPr>
      </w:pPr>
      <w:r w:rsidRPr="00996425">
        <w:rPr>
          <w:rFonts w:ascii="Arial" w:hAnsi="Arial" w:cs="Arial"/>
        </w:rPr>
        <w:t>H.9-12.1.1 Understand concepts such as chronology, causality, change, conflict, and complexity to explain, analyze, and show connections among patterns of historical change and continuity.</w:t>
      </w:r>
    </w:p>
    <w:p w14:paraId="61ECA3ED" w14:textId="77777777" w:rsidR="00996425" w:rsidRPr="00996425" w:rsidRDefault="00001C99" w:rsidP="00304821">
      <w:pPr>
        <w:pStyle w:val="ListParagraph"/>
        <w:numPr>
          <w:ilvl w:val="0"/>
          <w:numId w:val="3"/>
        </w:numPr>
        <w:rPr>
          <w:rFonts w:ascii="Arial" w:hAnsi="Arial" w:cs="Arial"/>
        </w:rPr>
      </w:pPr>
      <w:r w:rsidRPr="00996425">
        <w:rPr>
          <w:rFonts w:ascii="Arial" w:hAnsi="Arial" w:cs="Arial"/>
        </w:rPr>
        <w:t xml:space="preserve">H.9-12.8.1 Understand processes such as using a variety of sources, providing, validating, and weighing evidence for claims, checking credibility of sources, and searching for causality. </w:t>
      </w:r>
    </w:p>
    <w:p w14:paraId="6D46BB5B" w14:textId="77777777" w:rsidR="00996425" w:rsidRPr="00996425" w:rsidRDefault="00001C99" w:rsidP="00304821">
      <w:pPr>
        <w:pStyle w:val="ListParagraph"/>
        <w:numPr>
          <w:ilvl w:val="0"/>
          <w:numId w:val="3"/>
        </w:numPr>
        <w:rPr>
          <w:rFonts w:ascii="Arial" w:hAnsi="Arial" w:cs="Arial"/>
        </w:rPr>
      </w:pPr>
      <w:r w:rsidRPr="00996425">
        <w:rPr>
          <w:rFonts w:ascii="Arial" w:hAnsi="Arial" w:cs="Arial"/>
        </w:rPr>
        <w:t>H.9-12.8.5 Understand multiple viewpoints within and across cultures related to important events, recurring dilemmas, and issues.</w:t>
      </w:r>
    </w:p>
    <w:p w14:paraId="0F52B73B" w14:textId="77777777" w:rsidR="00996425" w:rsidRPr="00996425" w:rsidRDefault="00001C99" w:rsidP="00304821">
      <w:pPr>
        <w:pStyle w:val="ListParagraph"/>
        <w:numPr>
          <w:ilvl w:val="0"/>
          <w:numId w:val="3"/>
        </w:numPr>
        <w:rPr>
          <w:rFonts w:ascii="Arial" w:hAnsi="Arial" w:cs="Arial"/>
        </w:rPr>
      </w:pPr>
      <w:r w:rsidRPr="00996425">
        <w:rPr>
          <w:rFonts w:ascii="Arial" w:hAnsi="Arial" w:cs="Arial"/>
        </w:rPr>
        <w:t>BS.9-12.2.5 Understand that people might ignore evidence that challenges their beliefs and more readily accept evidence that supports them (Claim testing)</w:t>
      </w:r>
    </w:p>
    <w:p w14:paraId="3414DA45" w14:textId="77777777" w:rsidR="00996425" w:rsidRPr="00996425" w:rsidRDefault="00001C99" w:rsidP="00304821">
      <w:pPr>
        <w:pStyle w:val="ListParagraph"/>
        <w:numPr>
          <w:ilvl w:val="0"/>
          <w:numId w:val="3"/>
        </w:numPr>
        <w:rPr>
          <w:rFonts w:ascii="Arial" w:hAnsi="Arial" w:cs="Arial"/>
        </w:rPr>
      </w:pPr>
      <w:r w:rsidRPr="00996425">
        <w:rPr>
          <w:rFonts w:ascii="Arial" w:hAnsi="Arial" w:cs="Arial"/>
        </w:rPr>
        <w:t>H.9-12.4.3 Understand the significance religious, philosophical, and social movements and their impacts on society and social reform</w:t>
      </w:r>
    </w:p>
    <w:p w14:paraId="2A4D7D1B" w14:textId="77777777" w:rsidR="00996425" w:rsidRPr="00996425" w:rsidRDefault="00001C99" w:rsidP="00304821">
      <w:pPr>
        <w:pStyle w:val="ListParagraph"/>
        <w:numPr>
          <w:ilvl w:val="0"/>
          <w:numId w:val="3"/>
        </w:numPr>
        <w:rPr>
          <w:rFonts w:ascii="Arial" w:hAnsi="Arial" w:cs="Arial"/>
        </w:rPr>
      </w:pPr>
      <w:r w:rsidRPr="00996425">
        <w:rPr>
          <w:rFonts w:ascii="Arial" w:hAnsi="Arial" w:cs="Arial"/>
        </w:rPr>
        <w:t xml:space="preserve">H.9-12.1.2 Understand significant historical periods and patterns of change within and across cultures, such as the development of ancient cultures and civilizations, the rise of nation states, and social, economic, and political revolutions. </w:t>
      </w:r>
    </w:p>
    <w:p w14:paraId="7886960C" w14:textId="79C52F2D" w:rsidR="00001C99" w:rsidRPr="00996425" w:rsidRDefault="00001C99" w:rsidP="00304821">
      <w:pPr>
        <w:pStyle w:val="ListParagraph"/>
        <w:numPr>
          <w:ilvl w:val="0"/>
          <w:numId w:val="3"/>
        </w:numPr>
        <w:rPr>
          <w:rFonts w:ascii="Arial" w:hAnsi="Arial" w:cs="Arial"/>
        </w:rPr>
      </w:pPr>
      <w:r w:rsidRPr="00996425">
        <w:rPr>
          <w:rFonts w:ascii="Arial" w:hAnsi="Arial" w:cs="Arial"/>
        </w:rPr>
        <w:t>H.9-12.8.1 Understand processes such as using a variety of sources, providing, validating, and weighing evidence for claims, checking credibility of sources, and searching for causality.</w:t>
      </w:r>
    </w:p>
    <w:p w14:paraId="416C238B" w14:textId="77777777" w:rsidR="00304821" w:rsidRPr="00996425" w:rsidRDefault="00304821" w:rsidP="00304821">
      <w:pPr>
        <w:rPr>
          <w:rFonts w:ascii="Arial" w:eastAsia="Times New Roman" w:hAnsi="Arial" w:cs="Times New Roman"/>
        </w:rPr>
      </w:pPr>
    </w:p>
    <w:p w14:paraId="4832F70B" w14:textId="77777777" w:rsidR="00304821" w:rsidRPr="00996425" w:rsidRDefault="00304821" w:rsidP="00304821">
      <w:pPr>
        <w:rPr>
          <w:rFonts w:ascii="Arial" w:hAnsi="Arial" w:cs="Arial"/>
          <w:b/>
          <w:bCs/>
          <w:color w:val="000000"/>
        </w:rPr>
      </w:pPr>
      <w:r w:rsidRPr="00996425">
        <w:rPr>
          <w:rFonts w:ascii="Arial" w:hAnsi="Arial" w:cs="Arial"/>
          <w:b/>
          <w:bCs/>
          <w:color w:val="000000"/>
        </w:rPr>
        <w:t xml:space="preserve">Compelling Question: </w:t>
      </w:r>
    </w:p>
    <w:p w14:paraId="663C2CE5" w14:textId="1AA9128B" w:rsidR="00304821" w:rsidRPr="00996425" w:rsidRDefault="00001C99" w:rsidP="00996425">
      <w:pPr>
        <w:pStyle w:val="ListParagraph"/>
        <w:numPr>
          <w:ilvl w:val="0"/>
          <w:numId w:val="4"/>
        </w:numPr>
        <w:rPr>
          <w:rFonts w:ascii="Arial" w:hAnsi="Arial" w:cs="Times New Roman"/>
        </w:rPr>
      </w:pPr>
      <w:r w:rsidRPr="00996425">
        <w:rPr>
          <w:rFonts w:ascii="Arial" w:hAnsi="Arial" w:cs="Times New Roman"/>
        </w:rPr>
        <w:t>How and why do individuals change their minds?</w:t>
      </w:r>
    </w:p>
    <w:p w14:paraId="2D934D78" w14:textId="77777777" w:rsidR="00304821" w:rsidRPr="00996425" w:rsidRDefault="00304821" w:rsidP="00304821">
      <w:pPr>
        <w:rPr>
          <w:rFonts w:ascii="Arial" w:hAnsi="Arial" w:cs="Times New Roman"/>
        </w:rPr>
      </w:pPr>
    </w:p>
    <w:p w14:paraId="580FF6C6" w14:textId="77777777" w:rsidR="00304821" w:rsidRPr="00996425" w:rsidRDefault="00304821" w:rsidP="00304821">
      <w:pPr>
        <w:rPr>
          <w:rFonts w:ascii="Arial" w:hAnsi="Arial" w:cs="Arial"/>
          <w:b/>
          <w:bCs/>
          <w:color w:val="000000"/>
        </w:rPr>
      </w:pPr>
      <w:r w:rsidRPr="00996425">
        <w:rPr>
          <w:rFonts w:ascii="Arial" w:hAnsi="Arial" w:cs="Arial"/>
          <w:b/>
          <w:bCs/>
          <w:color w:val="000000"/>
        </w:rPr>
        <w:t xml:space="preserve">Learning Objectives: </w:t>
      </w:r>
    </w:p>
    <w:p w14:paraId="5EF62A1A" w14:textId="77777777" w:rsidR="0003385F" w:rsidRPr="00996425" w:rsidRDefault="0003385F" w:rsidP="0003385F">
      <w:pPr>
        <w:numPr>
          <w:ilvl w:val="0"/>
          <w:numId w:val="1"/>
        </w:numPr>
        <w:rPr>
          <w:rFonts w:ascii="Arial" w:hAnsi="Arial" w:cs="Times New Roman"/>
        </w:rPr>
      </w:pPr>
      <w:r w:rsidRPr="00996425">
        <w:rPr>
          <w:rFonts w:ascii="Arial" w:hAnsi="Arial" w:cs="Times New Roman"/>
        </w:rPr>
        <w:t>Describe and explain how views of the Universe have changed over time.</w:t>
      </w:r>
    </w:p>
    <w:p w14:paraId="24BA07F4" w14:textId="77777777" w:rsidR="0003385F" w:rsidRPr="00996425" w:rsidRDefault="0003385F" w:rsidP="0003385F">
      <w:pPr>
        <w:numPr>
          <w:ilvl w:val="0"/>
          <w:numId w:val="1"/>
        </w:numPr>
        <w:rPr>
          <w:rFonts w:ascii="Arial" w:hAnsi="Arial" w:cs="Times New Roman"/>
        </w:rPr>
      </w:pPr>
      <w:r w:rsidRPr="00996425">
        <w:rPr>
          <w:rFonts w:ascii="Arial" w:hAnsi="Arial" w:cs="Times New Roman"/>
        </w:rPr>
        <w:t>Explain how an evolution of ideas can lead to a scientific revolution; provide examples of some scientific revolutions.</w:t>
      </w:r>
    </w:p>
    <w:p w14:paraId="7AA56756" w14:textId="77777777" w:rsidR="00304821" w:rsidRPr="00996425" w:rsidRDefault="00304821" w:rsidP="00304821">
      <w:pPr>
        <w:rPr>
          <w:rFonts w:ascii="Arial" w:eastAsia="Times New Roman" w:hAnsi="Arial" w:cs="Times New Roman"/>
        </w:rPr>
      </w:pPr>
    </w:p>
    <w:p w14:paraId="0ABBF8C9" w14:textId="77777777" w:rsidR="00304821" w:rsidRPr="00996425" w:rsidRDefault="00304821" w:rsidP="00304821">
      <w:pPr>
        <w:rPr>
          <w:rFonts w:ascii="Arial" w:hAnsi="Arial" w:cs="Arial"/>
          <w:b/>
          <w:bCs/>
          <w:color w:val="000000"/>
        </w:rPr>
      </w:pPr>
      <w:r w:rsidRPr="00996425">
        <w:rPr>
          <w:rFonts w:ascii="Arial" w:hAnsi="Arial" w:cs="Arial"/>
          <w:b/>
          <w:bCs/>
          <w:color w:val="000000"/>
        </w:rPr>
        <w:t xml:space="preserve">Materials: </w:t>
      </w:r>
    </w:p>
    <w:p w14:paraId="58B7436C" w14:textId="77777777" w:rsidR="00996425" w:rsidRDefault="00001C99" w:rsidP="00304821">
      <w:pPr>
        <w:pStyle w:val="ListParagraph"/>
        <w:numPr>
          <w:ilvl w:val="0"/>
          <w:numId w:val="4"/>
        </w:numPr>
        <w:rPr>
          <w:rFonts w:ascii="Arial" w:hAnsi="Arial" w:cs="Times New Roman"/>
        </w:rPr>
      </w:pPr>
      <w:r w:rsidRPr="00996425">
        <w:rPr>
          <w:rFonts w:ascii="Arial" w:hAnsi="Arial" w:cs="Times New Roman"/>
        </w:rPr>
        <w:t>Set of primary documents for each group</w:t>
      </w:r>
    </w:p>
    <w:p w14:paraId="2930348B" w14:textId="77777777" w:rsidR="00996425" w:rsidRDefault="00BC1556" w:rsidP="00304821">
      <w:pPr>
        <w:pStyle w:val="ListParagraph"/>
        <w:numPr>
          <w:ilvl w:val="0"/>
          <w:numId w:val="4"/>
        </w:numPr>
        <w:rPr>
          <w:rFonts w:ascii="Arial" w:hAnsi="Arial" w:cs="Times New Roman"/>
        </w:rPr>
      </w:pPr>
      <w:r w:rsidRPr="00996425">
        <w:rPr>
          <w:rFonts w:ascii="Arial" w:hAnsi="Arial" w:cs="Times New Roman"/>
        </w:rPr>
        <w:t>Copies of the articles for group</w:t>
      </w:r>
    </w:p>
    <w:p w14:paraId="33CFBFBE" w14:textId="395C8FDD" w:rsidR="00BC1556" w:rsidRPr="00996425" w:rsidRDefault="00BC1556" w:rsidP="00304821">
      <w:pPr>
        <w:pStyle w:val="ListParagraph"/>
        <w:numPr>
          <w:ilvl w:val="0"/>
          <w:numId w:val="4"/>
        </w:numPr>
        <w:rPr>
          <w:rFonts w:ascii="Arial" w:hAnsi="Arial" w:cs="Times New Roman"/>
        </w:rPr>
      </w:pPr>
      <w:r w:rsidRPr="00996425">
        <w:rPr>
          <w:rFonts w:ascii="Arial" w:hAnsi="Arial" w:cs="Times New Roman"/>
        </w:rPr>
        <w:t>Could provide a table to organize answers of the 4 questions posed below</w:t>
      </w:r>
    </w:p>
    <w:p w14:paraId="11DDEC6C" w14:textId="77777777" w:rsidR="00304821" w:rsidRPr="00996425" w:rsidRDefault="00304821" w:rsidP="00304821">
      <w:pPr>
        <w:rPr>
          <w:rFonts w:ascii="Arial" w:eastAsia="Times New Roman" w:hAnsi="Arial" w:cs="Times New Roman"/>
        </w:rPr>
      </w:pPr>
    </w:p>
    <w:p w14:paraId="09C3A695" w14:textId="77777777" w:rsidR="00304821" w:rsidRPr="00996425" w:rsidRDefault="00304821" w:rsidP="00304821">
      <w:pPr>
        <w:rPr>
          <w:rFonts w:ascii="Arial" w:hAnsi="Arial" w:cs="Times New Roman"/>
        </w:rPr>
      </w:pPr>
      <w:r w:rsidRPr="00996425">
        <w:rPr>
          <w:rFonts w:ascii="Arial" w:hAnsi="Arial" w:cs="Arial"/>
          <w:b/>
          <w:bCs/>
          <w:color w:val="000000"/>
        </w:rPr>
        <w:t xml:space="preserve">Resource Table of Library of Congress Materials: </w:t>
      </w:r>
    </w:p>
    <w:p w14:paraId="31DA5036" w14:textId="77777777" w:rsidR="00304821" w:rsidRPr="00996425" w:rsidRDefault="00304821" w:rsidP="00304821">
      <w:pPr>
        <w:rPr>
          <w:rFonts w:ascii="Arial" w:eastAsia="Times New Roman" w:hAnsi="Arial" w:cs="Times New Roman"/>
        </w:rPr>
      </w:pPr>
    </w:p>
    <w:tbl>
      <w:tblPr>
        <w:tblW w:w="9922" w:type="dxa"/>
        <w:tblLayout w:type="fixed"/>
        <w:tblCellMar>
          <w:top w:w="15" w:type="dxa"/>
          <w:left w:w="15" w:type="dxa"/>
          <w:bottom w:w="15" w:type="dxa"/>
          <w:right w:w="15" w:type="dxa"/>
        </w:tblCellMar>
        <w:tblLook w:val="04A0" w:firstRow="1" w:lastRow="0" w:firstColumn="1" w:lastColumn="0" w:noHBand="0" w:noVBand="1"/>
      </w:tblPr>
      <w:tblGrid>
        <w:gridCol w:w="1740"/>
        <w:gridCol w:w="1531"/>
        <w:gridCol w:w="2774"/>
        <w:gridCol w:w="3877"/>
      </w:tblGrid>
      <w:tr w:rsidR="00304821" w:rsidRPr="00996425" w14:paraId="08F2383E" w14:textId="77777777" w:rsidTr="007B68FE">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3F64B" w14:textId="77777777" w:rsidR="00304821" w:rsidRPr="00996425" w:rsidRDefault="00304821" w:rsidP="00304821">
            <w:pPr>
              <w:spacing w:line="0" w:lineRule="atLeast"/>
              <w:jc w:val="center"/>
              <w:rPr>
                <w:rFonts w:ascii="Arial" w:hAnsi="Arial" w:cs="Times New Roman"/>
              </w:rPr>
            </w:pPr>
            <w:r w:rsidRPr="00996425">
              <w:rPr>
                <w:rFonts w:ascii="Arial" w:hAnsi="Arial" w:cs="Arial"/>
                <w:b/>
                <w:bCs/>
                <w:color w:val="000000"/>
              </w:rPr>
              <w:t>Image</w:t>
            </w:r>
          </w:p>
        </w:tc>
        <w:tc>
          <w:tcPr>
            <w:tcW w:w="1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6A73" w14:textId="77777777" w:rsidR="00304821" w:rsidRPr="00996425" w:rsidRDefault="00304821" w:rsidP="00304821">
            <w:pPr>
              <w:spacing w:line="0" w:lineRule="atLeast"/>
              <w:jc w:val="center"/>
              <w:rPr>
                <w:rFonts w:ascii="Arial" w:hAnsi="Arial" w:cs="Times New Roman"/>
              </w:rPr>
            </w:pPr>
            <w:r w:rsidRPr="00996425">
              <w:rPr>
                <w:rFonts w:ascii="Arial" w:hAnsi="Arial" w:cs="Arial"/>
                <w:b/>
                <w:bCs/>
                <w:color w:val="000000"/>
              </w:rPr>
              <w:t>Description</w:t>
            </w:r>
          </w:p>
        </w:tc>
        <w:tc>
          <w:tcPr>
            <w:tcW w:w="27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C7107" w14:textId="77777777" w:rsidR="00304821" w:rsidRPr="00996425" w:rsidRDefault="00304821" w:rsidP="00304821">
            <w:pPr>
              <w:spacing w:line="0" w:lineRule="atLeast"/>
              <w:jc w:val="center"/>
              <w:rPr>
                <w:rFonts w:ascii="Arial" w:hAnsi="Arial" w:cs="Times New Roman"/>
              </w:rPr>
            </w:pPr>
            <w:r w:rsidRPr="00996425">
              <w:rPr>
                <w:rFonts w:ascii="Arial" w:hAnsi="Arial" w:cs="Arial"/>
                <w:b/>
                <w:bCs/>
                <w:color w:val="000000"/>
              </w:rPr>
              <w:t>Citation</w:t>
            </w:r>
          </w:p>
        </w:tc>
        <w:tc>
          <w:tcPr>
            <w:tcW w:w="38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8FCAC" w14:textId="77777777" w:rsidR="00304821" w:rsidRPr="00996425" w:rsidRDefault="00304821" w:rsidP="00304821">
            <w:pPr>
              <w:spacing w:line="0" w:lineRule="atLeast"/>
              <w:jc w:val="center"/>
              <w:rPr>
                <w:rFonts w:ascii="Arial" w:hAnsi="Arial" w:cs="Times New Roman"/>
              </w:rPr>
            </w:pPr>
            <w:r w:rsidRPr="00996425">
              <w:rPr>
                <w:rFonts w:ascii="Arial" w:hAnsi="Arial" w:cs="Arial"/>
                <w:b/>
                <w:bCs/>
                <w:color w:val="000000"/>
              </w:rPr>
              <w:t>URL</w:t>
            </w:r>
          </w:p>
        </w:tc>
      </w:tr>
      <w:tr w:rsidR="00304821" w:rsidRPr="00996425" w14:paraId="29097FF8" w14:textId="77777777" w:rsidTr="007B68FE">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44943" w14:textId="4EDB9444" w:rsidR="00304821" w:rsidRPr="00996425" w:rsidRDefault="007B68FE" w:rsidP="00304821">
            <w:pPr>
              <w:spacing w:after="240" w:line="0" w:lineRule="atLeast"/>
              <w:rPr>
                <w:rFonts w:ascii="Arial" w:eastAsia="Times New Roman" w:hAnsi="Arial" w:cs="Times New Roman"/>
              </w:rPr>
            </w:pPr>
            <w:r w:rsidRPr="00996425">
              <w:rPr>
                <w:rFonts w:ascii="Arial" w:hAnsi="Arial"/>
                <w:noProof/>
              </w:rPr>
              <w:drawing>
                <wp:inline distT="0" distB="0" distL="0" distR="0" wp14:anchorId="7CEC7605" wp14:editId="1C0A368E">
                  <wp:extent cx="809625" cy="809625"/>
                  <wp:effectExtent l="0" t="0" r="9525" b="9525"/>
                  <wp:docPr id="3" name="Picture 3" descr="Model of the universe with the Earth at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 of the universe with the Earth at the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00304821" w:rsidRPr="00996425">
              <w:rPr>
                <w:rFonts w:ascii="Arial" w:eastAsia="Times New Roman" w:hAnsi="Arial" w:cs="Times New Roman"/>
              </w:rPr>
              <w:br/>
            </w:r>
          </w:p>
        </w:tc>
        <w:tc>
          <w:tcPr>
            <w:tcW w:w="1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5B65A8" w14:textId="4E6A8F0E" w:rsidR="00304821" w:rsidRPr="00996425" w:rsidRDefault="002446CB" w:rsidP="00304821">
            <w:pPr>
              <w:rPr>
                <w:rFonts w:ascii="Arial" w:eastAsia="Times New Roman" w:hAnsi="Arial" w:cs="Times New Roman"/>
              </w:rPr>
            </w:pPr>
            <w:r w:rsidRPr="00996425">
              <w:rPr>
                <w:rFonts w:ascii="Arial" w:eastAsia="Times New Roman" w:hAnsi="Arial" w:cs="Times New Roman"/>
              </w:rPr>
              <w:t>Illustration of the Ptolemaic concept of the universe showing the Earth in the center.</w:t>
            </w:r>
          </w:p>
        </w:tc>
        <w:tc>
          <w:tcPr>
            <w:tcW w:w="27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6F8E0" w14:textId="77777777" w:rsidR="002446CB" w:rsidRPr="00996425" w:rsidRDefault="002446CB" w:rsidP="002446CB">
            <w:pPr>
              <w:rPr>
                <w:rFonts w:ascii="Arial" w:eastAsia="Times New Roman" w:hAnsi="Arial" w:cs="Times New Roman"/>
              </w:rPr>
            </w:pPr>
            <w:proofErr w:type="spellStart"/>
            <w:r w:rsidRPr="00996425">
              <w:rPr>
                <w:rFonts w:ascii="Arial" w:eastAsia="Times New Roman" w:hAnsi="Arial" w:cs="Times New Roman"/>
              </w:rPr>
              <w:t>Glogowczyk</w:t>
            </w:r>
            <w:proofErr w:type="spellEnd"/>
            <w:r w:rsidRPr="00996425">
              <w:rPr>
                <w:rFonts w:ascii="Arial" w:eastAsia="Times New Roman" w:hAnsi="Arial" w:cs="Times New Roman"/>
              </w:rPr>
              <w:t xml:space="preserve">, Jan. An illustration of the Ptolemaic concept of the universe showing the </w:t>
            </w:r>
          </w:p>
          <w:p w14:paraId="52867085" w14:textId="77777777" w:rsidR="002446CB" w:rsidRPr="00996425" w:rsidRDefault="002446CB" w:rsidP="002446CB">
            <w:pPr>
              <w:rPr>
                <w:rFonts w:ascii="Arial" w:eastAsia="Times New Roman" w:hAnsi="Arial" w:cs="Times New Roman"/>
              </w:rPr>
            </w:pPr>
            <w:r w:rsidRPr="00996425">
              <w:rPr>
                <w:rFonts w:ascii="Arial" w:eastAsia="Times New Roman" w:hAnsi="Arial" w:cs="Times New Roman"/>
              </w:rPr>
              <w:t xml:space="preserve">Earth in the center. Print. Cracow: 1513. From Library of Congress: Prints and Photographs </w:t>
            </w:r>
          </w:p>
          <w:p w14:paraId="2E57C176" w14:textId="0A9776EC" w:rsidR="00304821" w:rsidRPr="00996425" w:rsidRDefault="002446CB" w:rsidP="002446CB">
            <w:pPr>
              <w:rPr>
                <w:rFonts w:ascii="Arial" w:eastAsia="Times New Roman" w:hAnsi="Arial" w:cs="Times New Roman"/>
              </w:rPr>
            </w:pPr>
            <w:r w:rsidRPr="00996425">
              <w:rPr>
                <w:rFonts w:ascii="Arial" w:eastAsia="Times New Roman" w:hAnsi="Arial" w:cs="Times New Roman"/>
              </w:rPr>
              <w:t>Division.</w:t>
            </w:r>
          </w:p>
        </w:tc>
        <w:tc>
          <w:tcPr>
            <w:tcW w:w="38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5A720" w14:textId="1160BB0C" w:rsidR="00304821" w:rsidRPr="00996425" w:rsidRDefault="00996425" w:rsidP="00304821">
            <w:pPr>
              <w:rPr>
                <w:rFonts w:ascii="Arial" w:eastAsia="Times New Roman" w:hAnsi="Arial" w:cs="Times New Roman"/>
              </w:rPr>
            </w:pPr>
            <w:hyperlink r:id="rId7" w:history="1">
              <w:r w:rsidRPr="00A27F59">
                <w:rPr>
                  <w:rStyle w:val="Hyperlink"/>
                  <w:rFonts w:ascii="Arial" w:eastAsia="Times New Roman" w:hAnsi="Arial" w:cs="Times New Roman"/>
                </w:rPr>
                <w:t>http://www.loc.gov/teachers/classroommaterials/primarysourcesets/understanding-the-cosmos/pdf/universe.pdf</w:t>
              </w:r>
            </w:hyperlink>
            <w:proofErr w:type="gramStart"/>
            <w:r>
              <w:rPr>
                <w:rFonts w:ascii="Arial" w:eastAsia="Times New Roman" w:hAnsi="Arial" w:cs="Times New Roman"/>
              </w:rPr>
              <w:t xml:space="preserve">  </w:t>
            </w:r>
            <w:proofErr w:type="gramEnd"/>
          </w:p>
        </w:tc>
      </w:tr>
      <w:tr w:rsidR="00304821" w:rsidRPr="00996425" w14:paraId="6DD76139" w14:textId="77777777" w:rsidTr="007B68FE">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F24FB" w14:textId="0655FD30" w:rsidR="00304821" w:rsidRPr="00996425" w:rsidRDefault="00304821" w:rsidP="00304821">
            <w:pPr>
              <w:spacing w:after="240" w:line="0" w:lineRule="atLeast"/>
              <w:rPr>
                <w:rFonts w:ascii="Arial" w:eastAsia="Times New Roman" w:hAnsi="Arial" w:cs="Times New Roman"/>
              </w:rPr>
            </w:pPr>
            <w:r w:rsidRPr="00996425">
              <w:rPr>
                <w:rFonts w:ascii="Arial" w:eastAsia="Times New Roman" w:hAnsi="Arial" w:cs="Times New Roman"/>
              </w:rPr>
              <w:br/>
            </w:r>
            <w:r w:rsidR="007B68FE" w:rsidRPr="00996425">
              <w:rPr>
                <w:rFonts w:ascii="Arial" w:hAnsi="Arial"/>
                <w:noProof/>
              </w:rPr>
              <w:drawing>
                <wp:inline distT="0" distB="0" distL="0" distR="0" wp14:anchorId="60B45CF4" wp14:editId="738A57A7">
                  <wp:extent cx="865909" cy="1190625"/>
                  <wp:effectExtent l="0" t="0" r="0" b="0"/>
                  <wp:docPr id="1" name="Picture 1" descr="http://lcweb2.loc.gov/service/rbc/rbc0001/2012/2012gen31925/003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web2.loc.gov/service/rbc/rbc0001/2012/2012gen31925/0036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909" cy="1190625"/>
                          </a:xfrm>
                          <a:prstGeom prst="rect">
                            <a:avLst/>
                          </a:prstGeom>
                          <a:noFill/>
                          <a:ln>
                            <a:noFill/>
                          </a:ln>
                        </pic:spPr>
                      </pic:pic>
                    </a:graphicData>
                  </a:graphic>
                </wp:inline>
              </w:drawing>
            </w:r>
          </w:p>
        </w:tc>
        <w:tc>
          <w:tcPr>
            <w:tcW w:w="1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AB3DB" w14:textId="400EE25D" w:rsidR="00304821" w:rsidRPr="00996425" w:rsidRDefault="002446CB" w:rsidP="00304821">
            <w:pPr>
              <w:rPr>
                <w:rFonts w:ascii="Arial" w:eastAsia="Times New Roman" w:hAnsi="Arial" w:cs="Times New Roman"/>
              </w:rPr>
            </w:pPr>
            <w:r w:rsidRPr="00996425">
              <w:rPr>
                <w:rFonts w:ascii="Arial" w:eastAsia="Times New Roman" w:hAnsi="Arial" w:cs="Times New Roman"/>
              </w:rPr>
              <w:t>Copernicus’ Sun-centered model of the cosmos</w:t>
            </w:r>
          </w:p>
        </w:tc>
        <w:tc>
          <w:tcPr>
            <w:tcW w:w="27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CDAD2" w14:textId="77777777" w:rsidR="002446CB" w:rsidRPr="00996425" w:rsidRDefault="002446CB" w:rsidP="002446CB">
            <w:pPr>
              <w:rPr>
                <w:rFonts w:ascii="Arial" w:eastAsia="Times New Roman" w:hAnsi="Arial" w:cs="Times New Roman"/>
              </w:rPr>
            </w:pPr>
            <w:r w:rsidRPr="00996425">
              <w:rPr>
                <w:rFonts w:ascii="Arial" w:eastAsia="Times New Roman" w:hAnsi="Arial" w:cs="Times New Roman"/>
              </w:rPr>
              <w:t xml:space="preserve">Copernicus, Nicolaus. Nicolai </w:t>
            </w:r>
            <w:proofErr w:type="spellStart"/>
            <w:r w:rsidRPr="00996425">
              <w:rPr>
                <w:rFonts w:ascii="Arial" w:eastAsia="Times New Roman" w:hAnsi="Arial" w:cs="Times New Roman"/>
              </w:rPr>
              <w:t>Copernici</w:t>
            </w:r>
            <w:proofErr w:type="spellEnd"/>
            <w:r w:rsidRPr="00996425">
              <w:rPr>
                <w:rFonts w:ascii="Arial" w:eastAsia="Times New Roman" w:hAnsi="Arial" w:cs="Times New Roman"/>
              </w:rPr>
              <w:t xml:space="preserve"> </w:t>
            </w:r>
            <w:proofErr w:type="spellStart"/>
            <w:r w:rsidRPr="00996425">
              <w:rPr>
                <w:rFonts w:ascii="Arial" w:eastAsia="Times New Roman" w:hAnsi="Arial" w:cs="Times New Roman"/>
              </w:rPr>
              <w:t>Torinensis</w:t>
            </w:r>
            <w:proofErr w:type="spellEnd"/>
            <w:r w:rsidRPr="00996425">
              <w:rPr>
                <w:rFonts w:ascii="Arial" w:eastAsia="Times New Roman" w:hAnsi="Arial" w:cs="Times New Roman"/>
              </w:rPr>
              <w:t xml:space="preserve"> De </w:t>
            </w:r>
            <w:proofErr w:type="spellStart"/>
            <w:r w:rsidRPr="00996425">
              <w:rPr>
                <w:rFonts w:ascii="Arial" w:eastAsia="Times New Roman" w:hAnsi="Arial" w:cs="Times New Roman"/>
              </w:rPr>
              <w:t>revolvtionibvs</w:t>
            </w:r>
            <w:proofErr w:type="spellEnd"/>
            <w:r w:rsidRPr="00996425">
              <w:rPr>
                <w:rFonts w:ascii="Arial" w:eastAsia="Times New Roman" w:hAnsi="Arial" w:cs="Times New Roman"/>
              </w:rPr>
              <w:t xml:space="preserve"> </w:t>
            </w:r>
            <w:proofErr w:type="spellStart"/>
            <w:r w:rsidRPr="00996425">
              <w:rPr>
                <w:rFonts w:ascii="Arial" w:eastAsia="Times New Roman" w:hAnsi="Arial" w:cs="Times New Roman"/>
              </w:rPr>
              <w:t>orbium</w:t>
            </w:r>
            <w:proofErr w:type="spellEnd"/>
            <w:r w:rsidRPr="00996425">
              <w:rPr>
                <w:rFonts w:ascii="Arial" w:eastAsia="Times New Roman" w:hAnsi="Arial" w:cs="Times New Roman"/>
              </w:rPr>
              <w:t xml:space="preserve"> </w:t>
            </w:r>
            <w:proofErr w:type="spellStart"/>
            <w:r w:rsidRPr="00996425">
              <w:rPr>
                <w:rFonts w:ascii="Arial" w:eastAsia="Times New Roman" w:hAnsi="Arial" w:cs="Times New Roman"/>
              </w:rPr>
              <w:t>cœlestium</w:t>
            </w:r>
            <w:proofErr w:type="spellEnd"/>
            <w:r w:rsidRPr="00996425">
              <w:rPr>
                <w:rFonts w:ascii="Arial" w:eastAsia="Times New Roman" w:hAnsi="Arial" w:cs="Times New Roman"/>
              </w:rPr>
              <w:t xml:space="preserve">. </w:t>
            </w:r>
          </w:p>
          <w:p w14:paraId="50937A03" w14:textId="77777777" w:rsidR="002446CB" w:rsidRPr="00996425" w:rsidRDefault="002446CB" w:rsidP="002446CB">
            <w:pPr>
              <w:rPr>
                <w:rFonts w:ascii="Arial" w:eastAsia="Times New Roman" w:hAnsi="Arial" w:cs="Times New Roman"/>
              </w:rPr>
            </w:pPr>
            <w:r w:rsidRPr="00996425">
              <w:rPr>
                <w:rFonts w:ascii="Arial" w:eastAsia="Times New Roman" w:hAnsi="Arial" w:cs="Times New Roman"/>
              </w:rPr>
              <w:t xml:space="preserve">Diagram, image 36. 1543. From Library of Congress: Rare Books and Special Collections </w:t>
            </w:r>
          </w:p>
          <w:p w14:paraId="6992D05E" w14:textId="44BCA91F" w:rsidR="00304821" w:rsidRPr="00996425" w:rsidRDefault="002446CB" w:rsidP="002446CB">
            <w:pPr>
              <w:rPr>
                <w:rFonts w:ascii="Arial" w:eastAsia="Times New Roman" w:hAnsi="Arial" w:cs="Times New Roman"/>
              </w:rPr>
            </w:pPr>
            <w:r w:rsidRPr="00996425">
              <w:rPr>
                <w:rFonts w:ascii="Arial" w:eastAsia="Times New Roman" w:hAnsi="Arial" w:cs="Times New Roman"/>
              </w:rPr>
              <w:t>Division.</w:t>
            </w:r>
          </w:p>
        </w:tc>
        <w:tc>
          <w:tcPr>
            <w:tcW w:w="38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090FF" w14:textId="6149BFFD" w:rsidR="00304821" w:rsidRPr="00996425" w:rsidRDefault="00996425" w:rsidP="00304821">
            <w:pPr>
              <w:rPr>
                <w:rFonts w:ascii="Arial" w:eastAsia="Times New Roman" w:hAnsi="Arial" w:cs="Times New Roman"/>
              </w:rPr>
            </w:pPr>
            <w:hyperlink r:id="rId9" w:history="1">
              <w:r w:rsidRPr="00A27F59">
                <w:rPr>
                  <w:rStyle w:val="Hyperlink"/>
                  <w:rFonts w:ascii="Arial" w:eastAsia="Times New Roman" w:hAnsi="Arial" w:cs="Times New Roman"/>
                </w:rPr>
                <w:t>http://www.loc.gov/resource/rbc.2012gen31925#seq-36</w:t>
              </w:r>
            </w:hyperlink>
            <w:proofErr w:type="gramStart"/>
            <w:r>
              <w:rPr>
                <w:rFonts w:ascii="Arial" w:eastAsia="Times New Roman" w:hAnsi="Arial" w:cs="Times New Roman"/>
              </w:rPr>
              <w:t xml:space="preserve">  </w:t>
            </w:r>
            <w:proofErr w:type="gramEnd"/>
          </w:p>
        </w:tc>
      </w:tr>
      <w:tr w:rsidR="00304821" w:rsidRPr="00996425" w14:paraId="07CAE4E9" w14:textId="77777777" w:rsidTr="007B68FE">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9B8B2" w14:textId="1C7DC7D9" w:rsidR="00304821" w:rsidRPr="00996425" w:rsidRDefault="00304821" w:rsidP="00304821">
            <w:pPr>
              <w:spacing w:after="240" w:line="0" w:lineRule="atLeast"/>
              <w:rPr>
                <w:rFonts w:ascii="Arial" w:eastAsia="Times New Roman" w:hAnsi="Arial" w:cs="Times New Roman"/>
              </w:rPr>
            </w:pPr>
            <w:r w:rsidRPr="00996425">
              <w:rPr>
                <w:rFonts w:ascii="Arial" w:eastAsia="Times New Roman" w:hAnsi="Arial" w:cs="Times New Roman"/>
              </w:rPr>
              <w:br/>
            </w:r>
            <w:r w:rsidR="007B68FE" w:rsidRPr="00996425">
              <w:rPr>
                <w:rFonts w:ascii="Arial" w:hAnsi="Arial"/>
                <w:noProof/>
              </w:rPr>
              <w:drawing>
                <wp:inline distT="0" distB="0" distL="0" distR="0" wp14:anchorId="00B16A1C" wp14:editId="65607F62">
                  <wp:extent cx="781050" cy="948976"/>
                  <wp:effectExtent l="0" t="0" r="0" b="3810"/>
                  <wp:docPr id="2" name="Picture 2" descr="http://lcweb2.loc.gov/service/rbc/rbdk/d036/0301028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cweb2.loc.gov/service/rbc/rbdk/d036/03010282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48976"/>
                          </a:xfrm>
                          <a:prstGeom prst="rect">
                            <a:avLst/>
                          </a:prstGeom>
                          <a:noFill/>
                          <a:ln>
                            <a:noFill/>
                          </a:ln>
                        </pic:spPr>
                      </pic:pic>
                    </a:graphicData>
                  </a:graphic>
                </wp:inline>
              </w:drawing>
            </w:r>
          </w:p>
        </w:tc>
        <w:tc>
          <w:tcPr>
            <w:tcW w:w="1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6EB639" w14:textId="6EB96EB2" w:rsidR="00304821" w:rsidRPr="00996425" w:rsidRDefault="00B433D9" w:rsidP="00B433D9">
            <w:pPr>
              <w:rPr>
                <w:rFonts w:ascii="Arial" w:eastAsia="Times New Roman" w:hAnsi="Arial" w:cs="Times New Roman"/>
              </w:rPr>
            </w:pPr>
            <w:proofErr w:type="spellStart"/>
            <w:proofErr w:type="gramStart"/>
            <w:r w:rsidRPr="00996425">
              <w:rPr>
                <w:rFonts w:ascii="Arial" w:eastAsia="Times New Roman" w:hAnsi="Arial" w:cs="Times New Roman"/>
              </w:rPr>
              <w:t>llustration</w:t>
            </w:r>
            <w:proofErr w:type="spellEnd"/>
            <w:proofErr w:type="gramEnd"/>
            <w:r w:rsidRPr="00996425">
              <w:rPr>
                <w:rFonts w:ascii="Arial" w:eastAsia="Times New Roman" w:hAnsi="Arial" w:cs="Times New Roman"/>
              </w:rPr>
              <w:t xml:space="preserve"> of the heavenly spheres showing Earth at the center surrounded by the four elements and eleven heavens</w:t>
            </w:r>
          </w:p>
        </w:tc>
        <w:tc>
          <w:tcPr>
            <w:tcW w:w="27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785AF" w14:textId="77777777" w:rsidR="00B433D9" w:rsidRPr="00996425" w:rsidRDefault="00B433D9" w:rsidP="00B433D9">
            <w:pPr>
              <w:rPr>
                <w:rFonts w:ascii="Arial" w:eastAsia="Times New Roman" w:hAnsi="Arial" w:cs="Times New Roman"/>
              </w:rPr>
            </w:pPr>
            <w:proofErr w:type="spellStart"/>
            <w:r w:rsidRPr="00996425">
              <w:rPr>
                <w:rFonts w:ascii="Arial" w:eastAsia="Times New Roman" w:hAnsi="Arial" w:cs="Times New Roman"/>
              </w:rPr>
              <w:t>Blundeuile</w:t>
            </w:r>
            <w:proofErr w:type="spellEnd"/>
            <w:r w:rsidRPr="00996425">
              <w:rPr>
                <w:rFonts w:ascii="Arial" w:eastAsia="Times New Roman" w:hAnsi="Arial" w:cs="Times New Roman"/>
              </w:rPr>
              <w:t xml:space="preserve">, M. M. </w:t>
            </w:r>
            <w:proofErr w:type="spellStart"/>
            <w:r w:rsidRPr="00996425">
              <w:rPr>
                <w:rFonts w:ascii="Arial" w:eastAsia="Times New Roman" w:hAnsi="Arial" w:cs="Times New Roman"/>
              </w:rPr>
              <w:t>Blundeuile</w:t>
            </w:r>
            <w:proofErr w:type="spellEnd"/>
            <w:r w:rsidRPr="00996425">
              <w:rPr>
                <w:rFonts w:ascii="Arial" w:eastAsia="Times New Roman" w:hAnsi="Arial" w:cs="Times New Roman"/>
              </w:rPr>
              <w:t xml:space="preserve"> his exercises: containing eight treatises... Illustration, image </w:t>
            </w:r>
          </w:p>
          <w:p w14:paraId="3A60429F" w14:textId="77777777" w:rsidR="00B433D9" w:rsidRPr="00996425" w:rsidRDefault="00B433D9" w:rsidP="00B433D9">
            <w:pPr>
              <w:rPr>
                <w:rFonts w:ascii="Arial" w:eastAsia="Times New Roman" w:hAnsi="Arial" w:cs="Times New Roman"/>
              </w:rPr>
            </w:pPr>
            <w:r w:rsidRPr="00996425">
              <w:rPr>
                <w:rFonts w:ascii="Arial" w:eastAsia="Times New Roman" w:hAnsi="Arial" w:cs="Times New Roman"/>
              </w:rPr>
              <w:t xml:space="preserve">301. London: William </w:t>
            </w:r>
            <w:proofErr w:type="spellStart"/>
            <w:r w:rsidRPr="00996425">
              <w:rPr>
                <w:rFonts w:ascii="Arial" w:eastAsia="Times New Roman" w:hAnsi="Arial" w:cs="Times New Roman"/>
              </w:rPr>
              <w:t>Stansby</w:t>
            </w:r>
            <w:proofErr w:type="spellEnd"/>
            <w:r w:rsidRPr="00996425">
              <w:rPr>
                <w:rFonts w:ascii="Arial" w:eastAsia="Times New Roman" w:hAnsi="Arial" w:cs="Times New Roman"/>
              </w:rPr>
              <w:t xml:space="preserve">, 1613. From the Library of Congress: The Kraus Collection </w:t>
            </w:r>
          </w:p>
          <w:p w14:paraId="1C4A9017" w14:textId="19E8A282" w:rsidR="00304821" w:rsidRPr="00996425" w:rsidRDefault="00B433D9" w:rsidP="00B433D9">
            <w:pPr>
              <w:rPr>
                <w:rFonts w:ascii="Arial" w:eastAsia="Times New Roman" w:hAnsi="Arial" w:cs="Times New Roman"/>
              </w:rPr>
            </w:pPr>
            <w:proofErr w:type="gramStart"/>
            <w:r w:rsidRPr="00996425">
              <w:rPr>
                <w:rFonts w:ascii="Arial" w:eastAsia="Times New Roman" w:hAnsi="Arial" w:cs="Times New Roman"/>
              </w:rPr>
              <w:t>of</w:t>
            </w:r>
            <w:proofErr w:type="gramEnd"/>
            <w:r w:rsidRPr="00996425">
              <w:rPr>
                <w:rFonts w:ascii="Arial" w:eastAsia="Times New Roman" w:hAnsi="Arial" w:cs="Times New Roman"/>
              </w:rPr>
              <w:t xml:space="preserve"> Sir Francis Drake.</w:t>
            </w:r>
          </w:p>
        </w:tc>
        <w:tc>
          <w:tcPr>
            <w:tcW w:w="38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671DB" w14:textId="50A1EACC" w:rsidR="00304821" w:rsidRPr="00996425" w:rsidRDefault="00996425" w:rsidP="00304821">
            <w:pPr>
              <w:rPr>
                <w:rFonts w:ascii="Arial" w:eastAsia="Times New Roman" w:hAnsi="Arial" w:cs="Times New Roman"/>
              </w:rPr>
            </w:pPr>
            <w:hyperlink r:id="rId11" w:history="1">
              <w:r w:rsidRPr="00A27F59">
                <w:rPr>
                  <w:rStyle w:val="Hyperlink"/>
                  <w:rFonts w:ascii="Arial" w:eastAsia="Times New Roman" w:hAnsi="Arial" w:cs="Times New Roman"/>
                </w:rPr>
                <w:t>http://www.loc.gov/resource/rbdk.d036/#seq-301</w:t>
              </w:r>
            </w:hyperlink>
            <w:proofErr w:type="gramStart"/>
            <w:r>
              <w:rPr>
                <w:rFonts w:ascii="Arial" w:eastAsia="Times New Roman" w:hAnsi="Arial" w:cs="Times New Roman"/>
              </w:rPr>
              <w:t xml:space="preserve">  </w:t>
            </w:r>
            <w:proofErr w:type="gramEnd"/>
          </w:p>
        </w:tc>
      </w:tr>
      <w:tr w:rsidR="00304821" w:rsidRPr="00996425" w14:paraId="32AFA93B" w14:textId="77777777" w:rsidTr="007B68FE">
        <w:tc>
          <w:tcPr>
            <w:tcW w:w="17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C65FC" w14:textId="7E78D4F9" w:rsidR="00304821" w:rsidRPr="00996425" w:rsidRDefault="007B68FE" w:rsidP="00304821">
            <w:pPr>
              <w:spacing w:after="240" w:line="0" w:lineRule="atLeast"/>
              <w:rPr>
                <w:rFonts w:ascii="Arial" w:eastAsia="Times New Roman" w:hAnsi="Arial" w:cs="Times New Roman"/>
              </w:rPr>
            </w:pPr>
            <w:r w:rsidRPr="00996425">
              <w:rPr>
                <w:rFonts w:ascii="Arial" w:hAnsi="Arial"/>
                <w:noProof/>
              </w:rPr>
              <w:lastRenderedPageBreak/>
              <w:drawing>
                <wp:inline distT="0" distB="0" distL="0" distR="0" wp14:anchorId="2BA90202" wp14:editId="7F1CADD2">
                  <wp:extent cx="969826" cy="1123950"/>
                  <wp:effectExtent l="0" t="0" r="1905" b="0"/>
                  <wp:docPr id="4" name="Picture 4" descr="http://memory.loc.gov/cgi-bin/image-services/jp2.py?data=/service/gmd/gmd3/g3180/g3180/ct003814.jp2&amp;r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mory.loc.gov/cgi-bin/image-services/jp2.py?data=/service/gmd/gmd3/g3180/g3180/ct003814.jp2&amp;res=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437" cy="1126976"/>
                          </a:xfrm>
                          <a:prstGeom prst="rect">
                            <a:avLst/>
                          </a:prstGeom>
                          <a:noFill/>
                          <a:ln>
                            <a:noFill/>
                          </a:ln>
                        </pic:spPr>
                      </pic:pic>
                    </a:graphicData>
                  </a:graphic>
                </wp:inline>
              </w:drawing>
            </w:r>
            <w:r w:rsidR="00304821" w:rsidRPr="00996425">
              <w:rPr>
                <w:rFonts w:ascii="Arial" w:eastAsia="Times New Roman" w:hAnsi="Arial" w:cs="Times New Roman"/>
              </w:rPr>
              <w:br/>
            </w:r>
            <w:r w:rsidR="00304821" w:rsidRPr="00996425">
              <w:rPr>
                <w:rFonts w:ascii="Arial" w:eastAsia="Times New Roman" w:hAnsi="Arial" w:cs="Times New Roman"/>
              </w:rPr>
              <w:br/>
            </w:r>
          </w:p>
        </w:tc>
        <w:tc>
          <w:tcPr>
            <w:tcW w:w="1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135E3" w14:textId="7523B64D" w:rsidR="00BC1556" w:rsidRPr="00996425" w:rsidRDefault="00BC1556" w:rsidP="00304821">
            <w:pPr>
              <w:rPr>
                <w:rFonts w:ascii="Arial" w:eastAsia="Times New Roman" w:hAnsi="Arial" w:cs="Times New Roman"/>
              </w:rPr>
            </w:pPr>
            <w:r w:rsidRPr="00996425">
              <w:rPr>
                <w:rFonts w:ascii="Arial" w:eastAsia="Times New Roman" w:hAnsi="Arial" w:cs="Times New Roman"/>
                <w:bCs/>
              </w:rPr>
              <w:t>A scheme of the Solar system with the orbits of the planets and comets belonging thereto </w:t>
            </w:r>
          </w:p>
        </w:tc>
        <w:tc>
          <w:tcPr>
            <w:tcW w:w="27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B3451" w14:textId="0121D945" w:rsidR="007B68FE" w:rsidRPr="00996425" w:rsidRDefault="007B68FE" w:rsidP="007B68FE">
            <w:pPr>
              <w:rPr>
                <w:rFonts w:ascii="Arial" w:eastAsia="Times New Roman" w:hAnsi="Arial" w:cs="Times New Roman"/>
              </w:rPr>
            </w:pPr>
            <w:r w:rsidRPr="00996425">
              <w:rPr>
                <w:rFonts w:ascii="Arial" w:eastAsia="Times New Roman" w:hAnsi="Arial" w:cs="Times New Roman"/>
                <w:b/>
                <w:bCs/>
              </w:rPr>
              <w:t>G3180</w:t>
            </w:r>
            <w:r w:rsidRPr="00996425">
              <w:rPr>
                <w:rFonts w:ascii="Arial" w:eastAsia="Times New Roman" w:hAnsi="Arial" w:cs="Times New Roman"/>
              </w:rPr>
              <w:t> 1720 .W5 Vault.</w:t>
            </w:r>
            <w:r w:rsidRPr="00996425">
              <w:rPr>
                <w:rFonts w:ascii="Arial" w:eastAsia="Times New Roman" w:hAnsi="Arial" w:cs="Times New Roman"/>
              </w:rPr>
              <w:br/>
              <w:t>Library of Congress Geography and Map Division Washington, D.C. 20540-4650 USA </w:t>
            </w:r>
          </w:p>
          <w:p w14:paraId="369D07ED" w14:textId="77777777" w:rsidR="00304821" w:rsidRPr="00996425" w:rsidRDefault="00304821" w:rsidP="00304821">
            <w:pPr>
              <w:rPr>
                <w:rFonts w:ascii="Arial" w:eastAsia="Times New Roman" w:hAnsi="Arial" w:cs="Times New Roman"/>
              </w:rPr>
            </w:pPr>
          </w:p>
        </w:tc>
        <w:tc>
          <w:tcPr>
            <w:tcW w:w="38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5ED5C" w14:textId="4E2DEE2B" w:rsidR="00304821" w:rsidRPr="00996425" w:rsidRDefault="007B68FE" w:rsidP="00304821">
            <w:pPr>
              <w:rPr>
                <w:rFonts w:ascii="Arial" w:eastAsia="Times New Roman" w:hAnsi="Arial" w:cs="Times New Roman"/>
              </w:rPr>
            </w:pPr>
            <w:r w:rsidRPr="00996425">
              <w:rPr>
                <w:rStyle w:val="apple-converted-space"/>
                <w:rFonts w:ascii="Arial" w:hAnsi="Arial" w:cs="Arial"/>
                <w:color w:val="333333"/>
                <w:shd w:val="clear" w:color="auto" w:fill="FFFFFF"/>
              </w:rPr>
              <w:t> </w:t>
            </w:r>
            <w:hyperlink r:id="rId13" w:history="1">
              <w:r w:rsidR="00996425" w:rsidRPr="00A27F59">
                <w:rPr>
                  <w:rStyle w:val="Hyperlink"/>
                  <w:rFonts w:ascii="Arial" w:hAnsi="Arial" w:cs="Arial"/>
                  <w:shd w:val="clear" w:color="auto" w:fill="FFFFFF"/>
                </w:rPr>
                <w:t>http://hdl.loc.gov/loc.gmd/g3180.ct003814</w:t>
              </w:r>
            </w:hyperlink>
            <w:proofErr w:type="gramStart"/>
            <w:r w:rsidR="00996425">
              <w:rPr>
                <w:rFonts w:ascii="Arial" w:hAnsi="Arial" w:cs="Arial"/>
                <w:color w:val="333333"/>
                <w:shd w:val="clear" w:color="auto" w:fill="FFFFFF"/>
              </w:rPr>
              <w:t xml:space="preserve">  </w:t>
            </w:r>
            <w:proofErr w:type="gramEnd"/>
          </w:p>
        </w:tc>
      </w:tr>
    </w:tbl>
    <w:p w14:paraId="7C2B338E" w14:textId="77777777" w:rsidR="00304821" w:rsidRPr="00996425" w:rsidRDefault="00304821" w:rsidP="00304821">
      <w:pPr>
        <w:spacing w:after="240"/>
        <w:rPr>
          <w:rFonts w:ascii="Arial" w:eastAsia="Times New Roman" w:hAnsi="Arial" w:cs="Times New Roman"/>
        </w:rPr>
      </w:pPr>
    </w:p>
    <w:p w14:paraId="2065B983" w14:textId="77777777" w:rsidR="00304821" w:rsidRPr="00996425" w:rsidRDefault="00304821" w:rsidP="00304821">
      <w:pPr>
        <w:rPr>
          <w:rFonts w:ascii="Arial" w:hAnsi="Arial" w:cs="Times New Roman"/>
        </w:rPr>
      </w:pPr>
      <w:r w:rsidRPr="00996425">
        <w:rPr>
          <w:rFonts w:ascii="Arial" w:hAnsi="Arial" w:cs="Arial"/>
          <w:b/>
          <w:bCs/>
          <w:color w:val="000000"/>
        </w:rPr>
        <w:t xml:space="preserve">Procedure: </w:t>
      </w:r>
    </w:p>
    <w:p w14:paraId="798A91DB" w14:textId="5316BEFD" w:rsidR="00304821" w:rsidRPr="00996425" w:rsidRDefault="00B433D9" w:rsidP="00996425">
      <w:pPr>
        <w:pStyle w:val="ListParagraph"/>
        <w:numPr>
          <w:ilvl w:val="0"/>
          <w:numId w:val="5"/>
        </w:numPr>
        <w:rPr>
          <w:rFonts w:ascii="Arial" w:eastAsia="Times New Roman" w:hAnsi="Arial" w:cs="Times New Roman"/>
        </w:rPr>
      </w:pPr>
      <w:r w:rsidRPr="00996425">
        <w:rPr>
          <w:rFonts w:ascii="Arial" w:eastAsia="Times New Roman" w:hAnsi="Arial" w:cs="Times New Roman"/>
        </w:rPr>
        <w:t>Students will be divided into five groups.  Each group will be given a set of the primary documents.  They will attempt to place them in correct chronological order.  They will be given a couple minutes to complete this.</w:t>
      </w:r>
    </w:p>
    <w:p w14:paraId="12E6B3B9" w14:textId="58D1C023" w:rsidR="00B433D9" w:rsidRPr="00996425" w:rsidRDefault="00B433D9" w:rsidP="00996425">
      <w:pPr>
        <w:pStyle w:val="ListParagraph"/>
        <w:numPr>
          <w:ilvl w:val="0"/>
          <w:numId w:val="5"/>
        </w:numPr>
        <w:rPr>
          <w:rFonts w:ascii="Arial" w:eastAsia="Times New Roman" w:hAnsi="Arial" w:cs="Times New Roman"/>
        </w:rPr>
      </w:pPr>
      <w:r w:rsidRPr="00996425">
        <w:rPr>
          <w:rFonts w:ascii="Arial" w:eastAsia="Times New Roman" w:hAnsi="Arial" w:cs="Times New Roman"/>
        </w:rPr>
        <w:t>Then each group will be given a different article that aligns with the Big History 2.0 lesson (Ptolemy, Copernicus, etc.)  As they read their article, they will answer the following questions:</w:t>
      </w:r>
    </w:p>
    <w:p w14:paraId="704E744E" w14:textId="77777777" w:rsidR="00B433D9" w:rsidRPr="00996425" w:rsidRDefault="00B433D9" w:rsidP="00B433D9">
      <w:pPr>
        <w:numPr>
          <w:ilvl w:val="0"/>
          <w:numId w:val="2"/>
        </w:numPr>
        <w:rPr>
          <w:rFonts w:ascii="Arial" w:eastAsia="Times New Roman" w:hAnsi="Arial" w:cs="Times New Roman"/>
        </w:rPr>
      </w:pPr>
      <w:r w:rsidRPr="00996425">
        <w:rPr>
          <w:rFonts w:ascii="Arial" w:eastAsia="Times New Roman" w:hAnsi="Arial" w:cs="Times New Roman"/>
        </w:rPr>
        <w:t>What contribution did this person make to how we view the Universe?</w:t>
      </w:r>
    </w:p>
    <w:p w14:paraId="0CD0D1C5" w14:textId="77777777" w:rsidR="00B433D9" w:rsidRPr="00996425" w:rsidRDefault="00B433D9" w:rsidP="00B433D9">
      <w:pPr>
        <w:numPr>
          <w:ilvl w:val="0"/>
          <w:numId w:val="2"/>
        </w:numPr>
        <w:rPr>
          <w:rFonts w:ascii="Arial" w:eastAsia="Times New Roman" w:hAnsi="Arial" w:cs="Times New Roman"/>
        </w:rPr>
      </w:pPr>
      <w:r w:rsidRPr="00996425">
        <w:rPr>
          <w:rFonts w:ascii="Arial" w:eastAsia="Times New Roman" w:hAnsi="Arial" w:cs="Times New Roman"/>
        </w:rPr>
        <w:t>What previous information did this person build upon or challenge in making the contribution?</w:t>
      </w:r>
    </w:p>
    <w:p w14:paraId="420C2897" w14:textId="77777777" w:rsidR="00B433D9" w:rsidRPr="00996425" w:rsidRDefault="00B433D9" w:rsidP="00B433D9">
      <w:pPr>
        <w:numPr>
          <w:ilvl w:val="0"/>
          <w:numId w:val="2"/>
        </w:numPr>
        <w:rPr>
          <w:rFonts w:ascii="Arial" w:eastAsia="Times New Roman" w:hAnsi="Arial" w:cs="Times New Roman"/>
        </w:rPr>
      </w:pPr>
      <w:r w:rsidRPr="00996425">
        <w:rPr>
          <w:rFonts w:ascii="Arial" w:eastAsia="Times New Roman" w:hAnsi="Arial" w:cs="Times New Roman"/>
        </w:rPr>
        <w:t>What evidence is used to challenge and to support the contribution this person made?</w:t>
      </w:r>
    </w:p>
    <w:p w14:paraId="677E0145" w14:textId="77777777" w:rsidR="00B433D9" w:rsidRPr="00996425" w:rsidRDefault="00B433D9" w:rsidP="00B433D9">
      <w:pPr>
        <w:numPr>
          <w:ilvl w:val="0"/>
          <w:numId w:val="2"/>
        </w:numPr>
        <w:rPr>
          <w:rFonts w:ascii="Arial" w:eastAsia="Times New Roman" w:hAnsi="Arial" w:cs="Times New Roman"/>
        </w:rPr>
      </w:pPr>
      <w:r w:rsidRPr="00996425">
        <w:rPr>
          <w:rFonts w:ascii="Arial" w:eastAsia="Times New Roman" w:hAnsi="Arial" w:cs="Times New Roman"/>
        </w:rPr>
        <w:t>What political and social challenges, if any, did this person face when making the contribution?</w:t>
      </w:r>
    </w:p>
    <w:p w14:paraId="058ED816" w14:textId="55301D1A" w:rsidR="00B433D9" w:rsidRPr="00996425" w:rsidRDefault="00B433D9" w:rsidP="00996425">
      <w:pPr>
        <w:pStyle w:val="ListParagraph"/>
        <w:numPr>
          <w:ilvl w:val="0"/>
          <w:numId w:val="5"/>
        </w:numPr>
        <w:rPr>
          <w:rFonts w:ascii="Arial" w:eastAsia="Times New Roman" w:hAnsi="Arial" w:cs="Times New Roman"/>
        </w:rPr>
      </w:pPr>
      <w:r w:rsidRPr="00996425">
        <w:rPr>
          <w:rFonts w:ascii="Arial" w:eastAsia="Times New Roman" w:hAnsi="Arial" w:cs="Times New Roman"/>
        </w:rPr>
        <w:t xml:space="preserve">Once each group has completed their article, each group will then divide up and regroup with a member of each one of the other groups.  In these new groups, they will each share their findings from their article and share it with the other members.  </w:t>
      </w:r>
    </w:p>
    <w:p w14:paraId="0C2E6F95" w14:textId="3A19E58C" w:rsidR="00B433D9" w:rsidRPr="00996425" w:rsidRDefault="00B433D9" w:rsidP="00996425">
      <w:pPr>
        <w:pStyle w:val="ListParagraph"/>
        <w:numPr>
          <w:ilvl w:val="0"/>
          <w:numId w:val="5"/>
        </w:numPr>
        <w:rPr>
          <w:rFonts w:ascii="Arial" w:eastAsia="Times New Roman" w:hAnsi="Arial" w:cs="Times New Roman"/>
        </w:rPr>
      </w:pPr>
      <w:r w:rsidRPr="00996425">
        <w:rPr>
          <w:rFonts w:ascii="Arial" w:eastAsia="Times New Roman" w:hAnsi="Arial" w:cs="Times New Roman"/>
        </w:rPr>
        <w:t>Once everyone has shared their article with the new group, the students will go back to their original groups and complete the assessment.</w:t>
      </w:r>
    </w:p>
    <w:p w14:paraId="540A7266" w14:textId="77777777" w:rsidR="00304821" w:rsidRPr="00996425" w:rsidRDefault="00304821" w:rsidP="00304821">
      <w:pPr>
        <w:rPr>
          <w:rFonts w:ascii="Arial" w:eastAsia="Times New Roman" w:hAnsi="Arial" w:cs="Times New Roman"/>
        </w:rPr>
      </w:pPr>
    </w:p>
    <w:p w14:paraId="2FD38600" w14:textId="77777777" w:rsidR="00304821" w:rsidRPr="00996425" w:rsidRDefault="00304821" w:rsidP="00304821">
      <w:pPr>
        <w:rPr>
          <w:rFonts w:ascii="Arial" w:eastAsia="Times New Roman" w:hAnsi="Arial" w:cs="Times New Roman"/>
        </w:rPr>
      </w:pPr>
      <w:r w:rsidRPr="00996425">
        <w:rPr>
          <w:rFonts w:ascii="Arial" w:eastAsia="Times New Roman" w:hAnsi="Arial" w:cs="Times New Roman"/>
        </w:rPr>
        <w:br/>
      </w:r>
      <w:r w:rsidRPr="00996425">
        <w:rPr>
          <w:rFonts w:ascii="Arial" w:eastAsia="Times New Roman" w:hAnsi="Arial" w:cs="Arial"/>
          <w:b/>
          <w:bCs/>
          <w:color w:val="000000"/>
        </w:rPr>
        <w:t xml:space="preserve">Assessment: </w:t>
      </w:r>
      <w:r w:rsidRPr="00996425">
        <w:rPr>
          <w:rFonts w:ascii="Arial" w:eastAsia="Times New Roman" w:hAnsi="Arial" w:cs="Arial"/>
          <w:i/>
          <w:iCs/>
          <w:color w:val="000000"/>
        </w:rPr>
        <w:t> </w:t>
      </w:r>
    </w:p>
    <w:p w14:paraId="60C88AC2" w14:textId="16F1C178" w:rsidR="003417D4" w:rsidRPr="00996425" w:rsidRDefault="00001C99">
      <w:pPr>
        <w:rPr>
          <w:rFonts w:ascii="Arial" w:hAnsi="Arial" w:cs="Times New Roman"/>
        </w:rPr>
      </w:pPr>
      <w:bookmarkStart w:id="0" w:name="_GoBack"/>
      <w:bookmarkEnd w:id="0"/>
      <w:r w:rsidRPr="00996425">
        <w:rPr>
          <w:rFonts w:ascii="Arial" w:hAnsi="Arial" w:cs="Times New Roman"/>
        </w:rPr>
        <w:t>Each group will go back and look at their primary documents</w:t>
      </w:r>
      <w:r w:rsidR="00FB78D9" w:rsidRPr="00996425">
        <w:rPr>
          <w:rFonts w:ascii="Arial" w:hAnsi="Arial" w:cs="Times New Roman"/>
        </w:rPr>
        <w:t xml:space="preserve"> from the beginning.  They may change the order or keep it the same.  </w:t>
      </w:r>
      <w:r w:rsidR="00BC1556" w:rsidRPr="00996425">
        <w:rPr>
          <w:rFonts w:ascii="Arial" w:hAnsi="Arial" w:cs="Times New Roman"/>
        </w:rPr>
        <w:t>Students will need to be able to provide reasoning for keeping it the same or changing it based on what they learned from the article.  Call on a few students, at least one from each group, to provide those reasons.</w:t>
      </w:r>
    </w:p>
    <w:sectPr w:rsidR="003417D4" w:rsidRPr="00996425" w:rsidSect="00341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939"/>
    <w:multiLevelType w:val="hybridMultilevel"/>
    <w:tmpl w:val="524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1D23"/>
    <w:multiLevelType w:val="hybridMultilevel"/>
    <w:tmpl w:val="511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4D7C"/>
    <w:multiLevelType w:val="hybridMultilevel"/>
    <w:tmpl w:val="1D0E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3C46"/>
    <w:multiLevelType w:val="multilevel"/>
    <w:tmpl w:val="38509DC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62D5602E"/>
    <w:multiLevelType w:val="hybridMultilevel"/>
    <w:tmpl w:val="F96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04483"/>
    <w:multiLevelType w:val="multilevel"/>
    <w:tmpl w:val="36F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001C99"/>
    <w:rsid w:val="0003385F"/>
    <w:rsid w:val="00225E9B"/>
    <w:rsid w:val="002446CB"/>
    <w:rsid w:val="00304821"/>
    <w:rsid w:val="003417D4"/>
    <w:rsid w:val="003E430B"/>
    <w:rsid w:val="0041059C"/>
    <w:rsid w:val="004F1ADC"/>
    <w:rsid w:val="007B68FE"/>
    <w:rsid w:val="00996425"/>
    <w:rsid w:val="009E47E0"/>
    <w:rsid w:val="00B26B01"/>
    <w:rsid w:val="00B433D9"/>
    <w:rsid w:val="00BC1556"/>
    <w:rsid w:val="00FB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B68FE"/>
    <w:rPr>
      <w:rFonts w:ascii="Tahoma" w:hAnsi="Tahoma" w:cs="Tahoma"/>
      <w:sz w:val="16"/>
      <w:szCs w:val="16"/>
    </w:rPr>
  </w:style>
  <w:style w:type="character" w:customStyle="1" w:styleId="BalloonTextChar">
    <w:name w:val="Balloon Text Char"/>
    <w:basedOn w:val="DefaultParagraphFont"/>
    <w:link w:val="BalloonText"/>
    <w:uiPriority w:val="99"/>
    <w:semiHidden/>
    <w:rsid w:val="007B68FE"/>
    <w:rPr>
      <w:rFonts w:ascii="Tahoma" w:hAnsi="Tahoma" w:cs="Tahoma"/>
      <w:sz w:val="16"/>
      <w:szCs w:val="16"/>
    </w:rPr>
  </w:style>
  <w:style w:type="character" w:customStyle="1" w:styleId="apple-converted-space">
    <w:name w:val="apple-converted-space"/>
    <w:basedOn w:val="DefaultParagraphFont"/>
    <w:rsid w:val="007B68FE"/>
  </w:style>
  <w:style w:type="paragraph" w:styleId="ListParagraph">
    <w:name w:val="List Paragraph"/>
    <w:basedOn w:val="Normal"/>
    <w:uiPriority w:val="34"/>
    <w:qFormat/>
    <w:rsid w:val="00996425"/>
    <w:pPr>
      <w:ind w:left="720"/>
      <w:contextualSpacing/>
    </w:pPr>
  </w:style>
  <w:style w:type="character" w:styleId="Hyperlink">
    <w:name w:val="Hyperlink"/>
    <w:basedOn w:val="DefaultParagraphFont"/>
    <w:uiPriority w:val="99"/>
    <w:unhideWhenUsed/>
    <w:rsid w:val="009964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B68FE"/>
    <w:rPr>
      <w:rFonts w:ascii="Tahoma" w:hAnsi="Tahoma" w:cs="Tahoma"/>
      <w:sz w:val="16"/>
      <w:szCs w:val="16"/>
    </w:rPr>
  </w:style>
  <w:style w:type="character" w:customStyle="1" w:styleId="BalloonTextChar">
    <w:name w:val="Balloon Text Char"/>
    <w:basedOn w:val="DefaultParagraphFont"/>
    <w:link w:val="BalloonText"/>
    <w:uiPriority w:val="99"/>
    <w:semiHidden/>
    <w:rsid w:val="007B68FE"/>
    <w:rPr>
      <w:rFonts w:ascii="Tahoma" w:hAnsi="Tahoma" w:cs="Tahoma"/>
      <w:sz w:val="16"/>
      <w:szCs w:val="16"/>
    </w:rPr>
  </w:style>
  <w:style w:type="character" w:customStyle="1" w:styleId="apple-converted-space">
    <w:name w:val="apple-converted-space"/>
    <w:basedOn w:val="DefaultParagraphFont"/>
    <w:rsid w:val="007B68FE"/>
  </w:style>
  <w:style w:type="paragraph" w:styleId="ListParagraph">
    <w:name w:val="List Paragraph"/>
    <w:basedOn w:val="Normal"/>
    <w:uiPriority w:val="34"/>
    <w:qFormat/>
    <w:rsid w:val="00996425"/>
    <w:pPr>
      <w:ind w:left="720"/>
      <w:contextualSpacing/>
    </w:pPr>
  </w:style>
  <w:style w:type="character" w:styleId="Hyperlink">
    <w:name w:val="Hyperlink"/>
    <w:basedOn w:val="DefaultParagraphFont"/>
    <w:uiPriority w:val="99"/>
    <w:unhideWhenUsed/>
    <w:rsid w:val="00996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6364">
      <w:bodyDiv w:val="1"/>
      <w:marLeft w:val="0"/>
      <w:marRight w:val="0"/>
      <w:marTop w:val="0"/>
      <w:marBottom w:val="0"/>
      <w:divBdr>
        <w:top w:val="none" w:sz="0" w:space="0" w:color="auto"/>
        <w:left w:val="none" w:sz="0" w:space="0" w:color="auto"/>
        <w:bottom w:val="none" w:sz="0" w:space="0" w:color="auto"/>
        <w:right w:val="none" w:sz="0" w:space="0" w:color="auto"/>
      </w:divBdr>
    </w:div>
    <w:div w:id="124276383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58">
          <w:marLeft w:val="0"/>
          <w:marRight w:val="0"/>
          <w:marTop w:val="0"/>
          <w:marBottom w:val="0"/>
          <w:divBdr>
            <w:top w:val="none" w:sz="0" w:space="0" w:color="auto"/>
            <w:left w:val="none" w:sz="0" w:space="0" w:color="auto"/>
            <w:bottom w:val="none" w:sz="0" w:space="0" w:color="auto"/>
            <w:right w:val="none" w:sz="0" w:space="0" w:color="auto"/>
          </w:divBdr>
        </w:div>
      </w:divsChild>
    </w:div>
    <w:div w:id="1311060139">
      <w:bodyDiv w:val="1"/>
      <w:marLeft w:val="0"/>
      <w:marRight w:val="0"/>
      <w:marTop w:val="0"/>
      <w:marBottom w:val="0"/>
      <w:divBdr>
        <w:top w:val="none" w:sz="0" w:space="0" w:color="auto"/>
        <w:left w:val="none" w:sz="0" w:space="0" w:color="auto"/>
        <w:bottom w:val="none" w:sz="0" w:space="0" w:color="auto"/>
        <w:right w:val="none" w:sz="0" w:space="0" w:color="auto"/>
      </w:divBdr>
    </w:div>
    <w:div w:id="1465807538">
      <w:bodyDiv w:val="1"/>
      <w:marLeft w:val="0"/>
      <w:marRight w:val="0"/>
      <w:marTop w:val="0"/>
      <w:marBottom w:val="0"/>
      <w:divBdr>
        <w:top w:val="none" w:sz="0" w:space="0" w:color="auto"/>
        <w:left w:val="none" w:sz="0" w:space="0" w:color="auto"/>
        <w:bottom w:val="none" w:sz="0" w:space="0" w:color="auto"/>
        <w:right w:val="none" w:sz="0" w:space="0" w:color="auto"/>
      </w:divBdr>
    </w:div>
    <w:div w:id="1757820980">
      <w:bodyDiv w:val="1"/>
      <w:marLeft w:val="0"/>
      <w:marRight w:val="0"/>
      <w:marTop w:val="0"/>
      <w:marBottom w:val="0"/>
      <w:divBdr>
        <w:top w:val="none" w:sz="0" w:space="0" w:color="auto"/>
        <w:left w:val="none" w:sz="0" w:space="0" w:color="auto"/>
        <w:bottom w:val="none" w:sz="0" w:space="0" w:color="auto"/>
        <w:right w:val="none" w:sz="0" w:space="0" w:color="auto"/>
      </w:divBdr>
    </w:div>
    <w:div w:id="2043050268">
      <w:bodyDiv w:val="1"/>
      <w:marLeft w:val="0"/>
      <w:marRight w:val="0"/>
      <w:marTop w:val="0"/>
      <w:marBottom w:val="0"/>
      <w:divBdr>
        <w:top w:val="none" w:sz="0" w:space="0" w:color="auto"/>
        <w:left w:val="none" w:sz="0" w:space="0" w:color="auto"/>
        <w:bottom w:val="none" w:sz="0" w:space="0" w:color="auto"/>
        <w:right w:val="none" w:sz="0" w:space="0" w:color="auto"/>
      </w:divBdr>
    </w:div>
    <w:div w:id="2129740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c.gov/resource/rbdk.d036/#seq-301" TargetMode="External"/><Relationship Id="rId12" Type="http://schemas.openxmlformats.org/officeDocument/2006/relationships/image" Target="media/image4.jpeg"/><Relationship Id="rId13" Type="http://schemas.openxmlformats.org/officeDocument/2006/relationships/hyperlink" Target="http://hdl.loc.gov/loc.gmd/g3180.ct00381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oc.gov/teachers/classroommaterials/primarysourcesets/understanding-the-cosmos/pdf/universe.pdf" TargetMode="External"/><Relationship Id="rId8" Type="http://schemas.openxmlformats.org/officeDocument/2006/relationships/image" Target="media/image2.jpeg"/><Relationship Id="rId9" Type="http://schemas.openxmlformats.org/officeDocument/2006/relationships/hyperlink" Target="http://www.loc.gov/resource/rbc.2012gen31925#seq-36"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Prairie Valley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Rosenberg Wager</dc:creator>
  <cp:lastModifiedBy>Stefanie Rosenberg Wager</cp:lastModifiedBy>
  <cp:revision>3</cp:revision>
  <dcterms:created xsi:type="dcterms:W3CDTF">2014-08-25T02:00:00Z</dcterms:created>
  <dcterms:modified xsi:type="dcterms:W3CDTF">2014-08-25T02:03:00Z</dcterms:modified>
</cp:coreProperties>
</file>